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480" w:type="dxa"/>
        <w:jc w:val="right"/>
        <w:tblLayout w:type="fixed"/>
        <w:tblLook w:val="04A0" w:firstRow="1" w:lastRow="0" w:firstColumn="1" w:lastColumn="0" w:noHBand="0" w:noVBand="1"/>
      </w:tblPr>
      <w:tblGrid>
        <w:gridCol w:w="6480"/>
      </w:tblGrid>
      <w:tr w:rsidR="00E830B8" w:rsidRPr="00133422" w14:paraId="54A11CBE" w14:textId="77777777" w:rsidTr="009F728C">
        <w:trPr>
          <w:trHeight w:val="6521"/>
          <w:jc w:val="right"/>
        </w:trPr>
        <w:tc>
          <w:tcPr>
            <w:tcW w:w="9576" w:type="dxa"/>
            <w:tcBorders>
              <w:bottom w:val="single" w:sz="2" w:space="0" w:color="BFBFBF" w:themeColor="background1" w:themeShade="BF"/>
            </w:tcBorders>
          </w:tcPr>
          <w:tbl>
            <w:tblPr>
              <w:tblW w:w="0" w:type="auto"/>
              <w:jc w:val="center"/>
              <w:tblLayout w:type="fixed"/>
              <w:tblCellMar>
                <w:left w:w="0" w:type="dxa"/>
                <w:right w:w="0" w:type="dxa"/>
              </w:tblCellMar>
              <w:tblLook w:val="04A0" w:firstRow="1" w:lastRow="0" w:firstColumn="1" w:lastColumn="0" w:noHBand="0" w:noVBand="1"/>
            </w:tblPr>
            <w:tblGrid>
              <w:gridCol w:w="5874"/>
            </w:tblGrid>
            <w:tr w:rsidR="00E830B8" w:rsidRPr="00133422" w14:paraId="1D3E09BE" w14:textId="77777777" w:rsidTr="00E830B8">
              <w:trPr>
                <w:trHeight w:val="288"/>
                <w:jc w:val="center"/>
              </w:trPr>
              <w:tc>
                <w:tcPr>
                  <w:tcW w:w="5874" w:type="dxa"/>
                  <w:shd w:val="clear" w:color="auto" w:fill="964D2C" w:themeFill="accent2"/>
                </w:tcPr>
                <w:p w14:paraId="1F7316CA" w14:textId="77777777" w:rsidR="00B70A61" w:rsidRPr="00133422" w:rsidRDefault="00B70A61">
                  <w:pPr>
                    <w:pStyle w:val="Nessunaspaziatura"/>
                    <w:rPr>
                      <w:rFonts w:ascii="Arial" w:hAnsi="Arial"/>
                    </w:rPr>
                  </w:pPr>
                </w:p>
              </w:tc>
            </w:tr>
            <w:tr w:rsidR="00E830B8" w:rsidRPr="00133422" w14:paraId="1230080F" w14:textId="77777777" w:rsidTr="00E830B8">
              <w:trPr>
                <w:trHeight w:val="288"/>
                <w:jc w:val="center"/>
              </w:trPr>
              <w:tc>
                <w:tcPr>
                  <w:tcW w:w="5874" w:type="dxa"/>
                </w:tcPr>
                <w:p w14:paraId="70088700" w14:textId="77777777" w:rsidR="00B70A61" w:rsidRPr="00133422" w:rsidRDefault="00B70A61">
                  <w:pPr>
                    <w:pStyle w:val="Nessunaspaziatura"/>
                    <w:rPr>
                      <w:rFonts w:ascii="Arial" w:hAnsi="Arial"/>
                    </w:rPr>
                  </w:pPr>
                </w:p>
              </w:tc>
            </w:tr>
            <w:tr w:rsidR="00E830B8" w:rsidRPr="00133422" w14:paraId="5E143D2A" w14:textId="77777777" w:rsidTr="00E830B8">
              <w:trPr>
                <w:trHeight w:val="6480"/>
                <w:jc w:val="center"/>
              </w:trPr>
              <w:tc>
                <w:tcPr>
                  <w:tcW w:w="5874" w:type="dxa"/>
                </w:tcPr>
                <w:p w14:paraId="57B1E111" w14:textId="426F14E4" w:rsidR="00B70A61" w:rsidRPr="00133422" w:rsidRDefault="00133422">
                  <w:pPr>
                    <w:pStyle w:val="Nessunaspaziatura"/>
                    <w:rPr>
                      <w:rFonts w:ascii="Arial" w:hAnsi="Arial"/>
                    </w:rPr>
                  </w:pPr>
                  <w:r>
                    <w:rPr>
                      <w:rFonts w:ascii="Arial" w:hAnsi="Arial"/>
                      <w:noProof/>
                    </w:rPr>
                    <w:drawing>
                      <wp:anchor distT="0" distB="0" distL="114300" distR="114300" simplePos="0" relativeHeight="251659264" behindDoc="0" locked="0" layoutInCell="1" allowOverlap="1" wp14:anchorId="3A813C28" wp14:editId="0AED8F65">
                        <wp:simplePos x="0" y="0"/>
                        <wp:positionH relativeFrom="column">
                          <wp:posOffset>0</wp:posOffset>
                        </wp:positionH>
                        <wp:positionV relativeFrom="paragraph">
                          <wp:posOffset>0</wp:posOffset>
                        </wp:positionV>
                        <wp:extent cx="2874645" cy="1348740"/>
                        <wp:effectExtent l="0" t="0" r="0" b="0"/>
                        <wp:wrapThrough wrapText="bothSides">
                          <wp:wrapPolygon edited="0">
                            <wp:start x="0" y="0"/>
                            <wp:lineTo x="0" y="21153"/>
                            <wp:lineTo x="21376" y="21153"/>
                            <wp:lineTo x="21376"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4645" cy="1348740"/>
                                </a:xfrm>
                                <a:prstGeom prst="rect">
                                  <a:avLst/>
                                </a:prstGeom>
                                <a:noFill/>
                              </pic:spPr>
                            </pic:pic>
                          </a:graphicData>
                        </a:graphic>
                        <wp14:sizeRelH relativeFrom="page">
                          <wp14:pctWidth>0</wp14:pctWidth>
                        </wp14:sizeRelH>
                        <wp14:sizeRelV relativeFrom="page">
                          <wp14:pctHeight>0</wp14:pctHeight>
                        </wp14:sizeRelV>
                      </wp:anchor>
                    </w:drawing>
                  </w:r>
                </w:p>
              </w:tc>
            </w:tr>
            <w:tr w:rsidR="00E830B8" w:rsidRPr="00133422" w14:paraId="1B785ADC" w14:textId="77777777" w:rsidTr="009F728C">
              <w:trPr>
                <w:trHeight w:val="89"/>
                <w:jc w:val="center"/>
              </w:trPr>
              <w:tc>
                <w:tcPr>
                  <w:tcW w:w="5874" w:type="dxa"/>
                </w:tcPr>
                <w:p w14:paraId="497B54FD" w14:textId="77777777" w:rsidR="00B70A61" w:rsidRPr="00133422" w:rsidRDefault="00B70A61">
                  <w:pPr>
                    <w:pStyle w:val="Nessunaspaziatura"/>
                    <w:rPr>
                      <w:rFonts w:ascii="Arial" w:hAnsi="Arial"/>
                    </w:rPr>
                  </w:pPr>
                </w:p>
              </w:tc>
            </w:tr>
          </w:tbl>
          <w:p w14:paraId="73426171" w14:textId="77777777" w:rsidR="00B70A61" w:rsidRPr="00133422" w:rsidRDefault="00B70A61">
            <w:pPr>
              <w:rPr>
                <w:rFonts w:ascii="Arial" w:hAnsi="Arial"/>
              </w:rPr>
            </w:pPr>
          </w:p>
        </w:tc>
      </w:tr>
      <w:tr w:rsidR="00E830B8" w:rsidRPr="00133422" w14:paraId="649BA98A" w14:textId="77777777" w:rsidTr="00BD0F0D">
        <w:trPr>
          <w:trHeight w:val="2508"/>
          <w:jc w:val="right"/>
        </w:trPr>
        <w:tc>
          <w:tcPr>
            <w:tcW w:w="9576" w:type="dxa"/>
            <w:tcBorders>
              <w:top w:val="single" w:sz="2" w:space="0" w:color="BFBFBF" w:themeColor="background1" w:themeShade="BF"/>
              <w:bottom w:val="single" w:sz="2" w:space="0" w:color="BFBFBF" w:themeColor="background1" w:themeShade="BF"/>
            </w:tcBorders>
          </w:tcPr>
          <w:sdt>
            <w:sdtPr>
              <w:rPr>
                <w:rFonts w:ascii="Arial" w:hAnsi="Arial"/>
                <w:sz w:val="40"/>
                <w:szCs w:val="40"/>
              </w:rPr>
              <w:alias w:val="Title"/>
              <w:tag w:val=""/>
              <w:id w:val="-841541200"/>
              <w:placeholder>
                <w:docPart w:val="35197E48D3DB984DAD5F8E1837DAB063"/>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3D8860E" w14:textId="250321A7" w:rsidR="00B70A61" w:rsidRPr="00133422" w:rsidRDefault="009472B9" w:rsidP="00BD0F0D">
                <w:pPr>
                  <w:pStyle w:val="Titolo"/>
                  <w:rPr>
                    <w:rFonts w:ascii="Arial" w:hAnsi="Arial"/>
                    <w:sz w:val="50"/>
                    <w:szCs w:val="50"/>
                  </w:rPr>
                </w:pPr>
                <w:r>
                  <w:rPr>
                    <w:rFonts w:ascii="Arial" w:hAnsi="Arial"/>
                    <w:sz w:val="40"/>
                    <w:szCs w:val="40"/>
                  </w:rPr>
                  <w:t xml:space="preserve">Modello </w:t>
                </w:r>
                <w:r w:rsidR="00BD0F0D">
                  <w:rPr>
                    <w:rFonts w:ascii="Arial" w:hAnsi="Arial"/>
                    <w:sz w:val="40"/>
                    <w:szCs w:val="40"/>
                  </w:rPr>
                  <w:t>o</w:t>
                </w:r>
                <w:r>
                  <w:rPr>
                    <w:rFonts w:ascii="Arial" w:hAnsi="Arial"/>
                    <w:sz w:val="40"/>
                    <w:szCs w:val="40"/>
                  </w:rPr>
                  <w:t xml:space="preserve">rganizzativo di </w:t>
                </w:r>
                <w:r w:rsidR="00BD0F0D">
                  <w:rPr>
                    <w:rFonts w:ascii="Arial" w:hAnsi="Arial"/>
                    <w:sz w:val="40"/>
                    <w:szCs w:val="40"/>
                  </w:rPr>
                  <w:t>g</w:t>
                </w:r>
                <w:r>
                  <w:rPr>
                    <w:rFonts w:ascii="Arial" w:hAnsi="Arial"/>
                    <w:sz w:val="40"/>
                    <w:szCs w:val="40"/>
                  </w:rPr>
                  <w:t>estione e controllo per la prevenzione dei reati ex</w:t>
                </w:r>
                <w:r w:rsidR="00BD0F0D">
                  <w:rPr>
                    <w:rFonts w:ascii="Arial" w:hAnsi="Arial"/>
                    <w:sz w:val="40"/>
                    <w:szCs w:val="40"/>
                  </w:rPr>
                  <w:t xml:space="preserve"> D.Lgs.231/2001</w:t>
                </w:r>
                <w:r w:rsidR="00BD0F0D">
                  <w:rPr>
                    <w:rFonts w:ascii="Arial" w:hAnsi="Arial"/>
                    <w:sz w:val="40"/>
                    <w:szCs w:val="40"/>
                  </w:rPr>
                  <w:br/>
                  <w:t>Parte  Generale</w:t>
                </w:r>
              </w:p>
            </w:sdtContent>
          </w:sdt>
        </w:tc>
      </w:tr>
      <w:tr w:rsidR="00E830B8" w:rsidRPr="00133422" w14:paraId="1D8F8F8D" w14:textId="77777777" w:rsidTr="00E830B8">
        <w:trPr>
          <w:jc w:val="right"/>
        </w:trPr>
        <w:tc>
          <w:tcPr>
            <w:tcW w:w="9576" w:type="dxa"/>
            <w:tcBorders>
              <w:top w:val="single" w:sz="2" w:space="0" w:color="BFBFBF" w:themeColor="background1" w:themeShade="BF"/>
            </w:tcBorders>
          </w:tcPr>
          <w:p w14:paraId="27FDF7E6" w14:textId="77777777" w:rsidR="00BD0F0D" w:rsidRDefault="00BD0F0D" w:rsidP="00133422">
            <w:pPr>
              <w:pStyle w:val="Nessunaspaziatura"/>
              <w:rPr>
                <w:rFonts w:ascii="Arial" w:hAnsi="Arial"/>
                <w:sz w:val="24"/>
              </w:rPr>
            </w:pPr>
          </w:p>
          <w:p w14:paraId="6E77C13E" w14:textId="77777777" w:rsidR="00133422" w:rsidRDefault="00133422" w:rsidP="00133422">
            <w:pPr>
              <w:pStyle w:val="Nessunaspaziatura"/>
              <w:rPr>
                <w:rFonts w:ascii="Arial" w:hAnsi="Arial"/>
                <w:sz w:val="24"/>
              </w:rPr>
            </w:pPr>
            <w:r>
              <w:rPr>
                <w:rFonts w:ascii="Arial" w:hAnsi="Arial"/>
                <w:sz w:val="24"/>
              </w:rPr>
              <w:t xml:space="preserve">ASA Azienda Servizi Ambientali S.r.l. </w:t>
            </w:r>
          </w:p>
          <w:p w14:paraId="033D66D5" w14:textId="77777777" w:rsidR="00133422" w:rsidRDefault="00133422" w:rsidP="00133422">
            <w:pPr>
              <w:pStyle w:val="Nessunaspaziatura"/>
              <w:rPr>
                <w:rFonts w:ascii="Arial" w:hAnsi="Arial"/>
                <w:sz w:val="24"/>
              </w:rPr>
            </w:pPr>
            <w:r>
              <w:rPr>
                <w:rFonts w:ascii="Arial" w:hAnsi="Arial"/>
                <w:sz w:val="24"/>
              </w:rPr>
              <w:t>Via San Vincenzo, 18</w:t>
            </w:r>
          </w:p>
          <w:p w14:paraId="659E9DDE" w14:textId="77777777" w:rsidR="00133422" w:rsidRDefault="00133422" w:rsidP="00133422">
            <w:pPr>
              <w:pStyle w:val="Nessunaspaziatura"/>
              <w:rPr>
                <w:rFonts w:ascii="Arial" w:hAnsi="Arial"/>
                <w:sz w:val="24"/>
              </w:rPr>
            </w:pPr>
            <w:r>
              <w:rPr>
                <w:rFonts w:ascii="Arial" w:hAnsi="Arial"/>
                <w:sz w:val="24"/>
              </w:rPr>
              <w:t xml:space="preserve">60013 Corinaldo (AN) </w:t>
            </w:r>
          </w:p>
          <w:p w14:paraId="111B391A" w14:textId="77777777" w:rsidR="00133422" w:rsidRDefault="00133422" w:rsidP="00133422">
            <w:pPr>
              <w:pStyle w:val="Nessunaspaziatura"/>
              <w:rPr>
                <w:rFonts w:ascii="Arial" w:hAnsi="Arial"/>
                <w:sz w:val="24"/>
              </w:rPr>
            </w:pPr>
            <w:r>
              <w:rPr>
                <w:rFonts w:ascii="Arial" w:hAnsi="Arial"/>
                <w:sz w:val="24"/>
              </w:rPr>
              <w:t xml:space="preserve">P.IVA </w:t>
            </w:r>
            <w:r w:rsidRPr="009017D0">
              <w:rPr>
                <w:rFonts w:ascii="Arial" w:hAnsi="Arial"/>
                <w:sz w:val="24"/>
              </w:rPr>
              <w:t>02151080427</w:t>
            </w:r>
          </w:p>
          <w:p w14:paraId="5C6A50B1" w14:textId="77777777" w:rsidR="00133422" w:rsidRDefault="00133422" w:rsidP="00133422">
            <w:pPr>
              <w:pStyle w:val="Nessunaspaziatura"/>
              <w:rPr>
                <w:rFonts w:ascii="Arial" w:hAnsi="Arial"/>
                <w:sz w:val="24"/>
              </w:rPr>
            </w:pPr>
          </w:p>
          <w:p w14:paraId="3939F2CD" w14:textId="4FEFD4CB" w:rsidR="00B70A61" w:rsidRDefault="00133422" w:rsidP="00CC7F44">
            <w:pPr>
              <w:pStyle w:val="Nessunaspaziatura"/>
              <w:rPr>
                <w:rFonts w:ascii="Arial" w:hAnsi="Arial"/>
                <w:sz w:val="24"/>
              </w:rPr>
            </w:pPr>
            <w:r>
              <w:rPr>
                <w:rFonts w:ascii="Arial" w:hAnsi="Arial"/>
                <w:sz w:val="24"/>
              </w:rPr>
              <w:t xml:space="preserve">Rev.00 del </w:t>
            </w:r>
            <w:r w:rsidR="00CC7F44">
              <w:rPr>
                <w:rFonts w:ascii="Arial" w:hAnsi="Arial"/>
                <w:sz w:val="24"/>
              </w:rPr>
              <w:t>22</w:t>
            </w:r>
            <w:r>
              <w:rPr>
                <w:rFonts w:ascii="Arial" w:hAnsi="Arial"/>
                <w:sz w:val="24"/>
              </w:rPr>
              <w:t>/12/2014</w:t>
            </w:r>
            <w:r w:rsidR="009F728C">
              <w:rPr>
                <w:rFonts w:ascii="Arial" w:hAnsi="Arial"/>
                <w:sz w:val="24"/>
              </w:rPr>
              <w:t xml:space="preserve"> Approvato con verbale del C.d.A. di ASA n° </w:t>
            </w:r>
            <w:r w:rsidR="000F3C25">
              <w:rPr>
                <w:rFonts w:ascii="Arial" w:hAnsi="Arial"/>
                <w:sz w:val="24"/>
              </w:rPr>
              <w:t>107</w:t>
            </w:r>
            <w:r w:rsidR="009F728C">
              <w:rPr>
                <w:rFonts w:ascii="Arial" w:hAnsi="Arial"/>
                <w:sz w:val="24"/>
              </w:rPr>
              <w:t xml:space="preserve"> del </w:t>
            </w:r>
            <w:r w:rsidR="000F3C25">
              <w:rPr>
                <w:rFonts w:ascii="Arial" w:hAnsi="Arial"/>
                <w:sz w:val="24"/>
              </w:rPr>
              <w:t>22</w:t>
            </w:r>
            <w:r w:rsidR="009F728C">
              <w:rPr>
                <w:rFonts w:ascii="Arial" w:hAnsi="Arial"/>
                <w:sz w:val="24"/>
              </w:rPr>
              <w:t>/</w:t>
            </w:r>
            <w:r w:rsidR="000F3C25">
              <w:rPr>
                <w:rFonts w:ascii="Arial" w:hAnsi="Arial"/>
                <w:sz w:val="24"/>
              </w:rPr>
              <w:t>12</w:t>
            </w:r>
            <w:r w:rsidR="009F728C">
              <w:rPr>
                <w:rFonts w:ascii="Arial" w:hAnsi="Arial"/>
                <w:sz w:val="24"/>
              </w:rPr>
              <w:t>/</w:t>
            </w:r>
            <w:r w:rsidR="000F3C25">
              <w:rPr>
                <w:rFonts w:ascii="Arial" w:hAnsi="Arial"/>
                <w:sz w:val="24"/>
              </w:rPr>
              <w:t>2014</w:t>
            </w:r>
            <w:bookmarkStart w:id="0" w:name="_GoBack"/>
            <w:bookmarkEnd w:id="0"/>
          </w:p>
          <w:p w14:paraId="7F246C46" w14:textId="77777777" w:rsidR="009F728C" w:rsidRDefault="009F728C" w:rsidP="00CC7F44">
            <w:pPr>
              <w:pStyle w:val="Nessunaspaziatura"/>
              <w:rPr>
                <w:rFonts w:ascii="Arial" w:hAnsi="Arial"/>
                <w:sz w:val="24"/>
              </w:rPr>
            </w:pPr>
          </w:p>
          <w:p w14:paraId="75497161" w14:textId="3A6FFC1D" w:rsidR="009F728C" w:rsidRPr="00133422" w:rsidRDefault="009F728C" w:rsidP="00CC7F44">
            <w:pPr>
              <w:pStyle w:val="Nessunaspaziatura"/>
              <w:rPr>
                <w:rFonts w:ascii="Arial" w:hAnsi="Arial"/>
              </w:rPr>
            </w:pPr>
          </w:p>
        </w:tc>
      </w:tr>
    </w:tbl>
    <w:sdt>
      <w:sdtPr>
        <w:rPr>
          <w:rFonts w:ascii="Arial" w:hAnsi="Arial"/>
          <w:color w:val="auto"/>
          <w:sz w:val="24"/>
        </w:rPr>
        <w:id w:val="-857887824"/>
      </w:sdtPr>
      <w:sdtEndPr>
        <w:rPr>
          <w:b/>
          <w:bCs/>
          <w:noProof/>
          <w:sz w:val="22"/>
          <w:szCs w:val="22"/>
        </w:rPr>
      </w:sdtEndPr>
      <w:sdtContent>
        <w:p w14:paraId="2782CAB3" w14:textId="77777777" w:rsidR="00B70A61" w:rsidRPr="00133422" w:rsidRDefault="00581830">
          <w:pPr>
            <w:pStyle w:val="Titolosommario"/>
            <w:rPr>
              <w:rFonts w:ascii="Arial" w:hAnsi="Arial"/>
            </w:rPr>
          </w:pPr>
          <w:r w:rsidRPr="00133422">
            <w:rPr>
              <w:rFonts w:ascii="Arial" w:hAnsi="Arial"/>
            </w:rPr>
            <w:t>Sommario</w:t>
          </w:r>
        </w:p>
        <w:p w14:paraId="50CFF14C" w14:textId="77777777" w:rsidR="00F01DB6" w:rsidRPr="00F01DB6" w:rsidRDefault="000247AD">
          <w:pPr>
            <w:pStyle w:val="Sommario1"/>
            <w:tabs>
              <w:tab w:val="right" w:leader="dot" w:pos="9350"/>
            </w:tabs>
            <w:rPr>
              <w:noProof/>
              <w:color w:val="auto"/>
              <w:sz w:val="22"/>
              <w:szCs w:val="22"/>
              <w:lang w:eastAsia="ja-JP"/>
            </w:rPr>
          </w:pPr>
          <w:r w:rsidRPr="00F01DB6">
            <w:rPr>
              <w:rFonts w:ascii="Arial" w:hAnsi="Arial"/>
              <w:sz w:val="22"/>
              <w:szCs w:val="22"/>
            </w:rPr>
            <w:fldChar w:fldCharType="begin"/>
          </w:r>
          <w:r w:rsidR="00581830" w:rsidRPr="00F01DB6">
            <w:rPr>
              <w:rFonts w:ascii="Arial" w:hAnsi="Arial"/>
              <w:sz w:val="22"/>
              <w:szCs w:val="22"/>
            </w:rPr>
            <w:instrText>TOC \o "1-3" \h \z \u</w:instrText>
          </w:r>
          <w:r w:rsidRPr="00F01DB6">
            <w:rPr>
              <w:rFonts w:ascii="Arial" w:hAnsi="Arial"/>
              <w:sz w:val="22"/>
              <w:szCs w:val="22"/>
            </w:rPr>
            <w:fldChar w:fldCharType="separate"/>
          </w:r>
          <w:r w:rsidR="00F01DB6" w:rsidRPr="00F01DB6">
            <w:rPr>
              <w:rFonts w:ascii="Arial" w:hAnsi="Arial"/>
              <w:noProof/>
              <w:sz w:val="22"/>
              <w:szCs w:val="22"/>
            </w:rPr>
            <w:t>Modello organizzativo di gestione e controllo per la prevenzione dei reati ex D.Lgs.231/2001 Parte  Generale</w:t>
          </w:r>
          <w:r w:rsidR="00F01DB6" w:rsidRPr="00F01DB6">
            <w:rPr>
              <w:noProof/>
              <w:sz w:val="22"/>
              <w:szCs w:val="22"/>
            </w:rPr>
            <w:tab/>
          </w:r>
          <w:r w:rsidR="00F01DB6" w:rsidRPr="00F01DB6">
            <w:rPr>
              <w:noProof/>
              <w:sz w:val="22"/>
              <w:szCs w:val="22"/>
            </w:rPr>
            <w:fldChar w:fldCharType="begin"/>
          </w:r>
          <w:r w:rsidR="00F01DB6" w:rsidRPr="00F01DB6">
            <w:rPr>
              <w:noProof/>
              <w:sz w:val="22"/>
              <w:szCs w:val="22"/>
            </w:rPr>
            <w:instrText xml:space="preserve"> PAGEREF _Toc280395591 \h </w:instrText>
          </w:r>
          <w:r w:rsidR="00F01DB6" w:rsidRPr="00F01DB6">
            <w:rPr>
              <w:noProof/>
              <w:sz w:val="22"/>
              <w:szCs w:val="22"/>
            </w:rPr>
          </w:r>
          <w:r w:rsidR="00F01DB6" w:rsidRPr="00F01DB6">
            <w:rPr>
              <w:noProof/>
              <w:sz w:val="22"/>
              <w:szCs w:val="22"/>
            </w:rPr>
            <w:fldChar w:fldCharType="separate"/>
          </w:r>
          <w:r w:rsidR="00121398">
            <w:rPr>
              <w:noProof/>
              <w:sz w:val="22"/>
              <w:szCs w:val="22"/>
            </w:rPr>
            <w:t>3</w:t>
          </w:r>
          <w:r w:rsidR="00F01DB6" w:rsidRPr="00F01DB6">
            <w:rPr>
              <w:noProof/>
              <w:sz w:val="22"/>
              <w:szCs w:val="22"/>
            </w:rPr>
            <w:fldChar w:fldCharType="end"/>
          </w:r>
        </w:p>
        <w:p w14:paraId="5468CAAC" w14:textId="77777777" w:rsidR="00F01DB6" w:rsidRPr="00F01DB6" w:rsidRDefault="00F01DB6">
          <w:pPr>
            <w:pStyle w:val="Sommario2"/>
            <w:tabs>
              <w:tab w:val="left" w:pos="680"/>
              <w:tab w:val="right" w:leader="dot" w:pos="9350"/>
            </w:tabs>
            <w:rPr>
              <w:noProof/>
              <w:sz w:val="22"/>
              <w:szCs w:val="22"/>
              <w:lang w:eastAsia="ja-JP"/>
            </w:rPr>
          </w:pPr>
          <w:r w:rsidRPr="00F01DB6">
            <w:rPr>
              <w:rFonts w:ascii="Arial" w:hAnsi="Arial"/>
              <w:noProof/>
              <w:sz w:val="22"/>
              <w:szCs w:val="22"/>
            </w:rPr>
            <w:t>1.</w:t>
          </w:r>
          <w:r w:rsidRPr="00F01DB6">
            <w:rPr>
              <w:noProof/>
              <w:sz w:val="22"/>
              <w:szCs w:val="22"/>
              <w:lang w:eastAsia="ja-JP"/>
            </w:rPr>
            <w:tab/>
          </w:r>
          <w:r w:rsidRPr="00F01DB6">
            <w:rPr>
              <w:rFonts w:ascii="Arial" w:hAnsi="Arial"/>
              <w:noProof/>
              <w:sz w:val="22"/>
              <w:szCs w:val="22"/>
            </w:rPr>
            <w:t>Introduzione al modello organizzativo di gestione e controllo</w:t>
          </w:r>
          <w:r w:rsidRPr="00F01DB6">
            <w:rPr>
              <w:noProof/>
              <w:sz w:val="22"/>
              <w:szCs w:val="22"/>
            </w:rPr>
            <w:tab/>
          </w:r>
          <w:r w:rsidRPr="00F01DB6">
            <w:rPr>
              <w:noProof/>
              <w:sz w:val="22"/>
              <w:szCs w:val="22"/>
            </w:rPr>
            <w:fldChar w:fldCharType="begin"/>
          </w:r>
          <w:r w:rsidRPr="00F01DB6">
            <w:rPr>
              <w:noProof/>
              <w:sz w:val="22"/>
              <w:szCs w:val="22"/>
            </w:rPr>
            <w:instrText xml:space="preserve"> PAGEREF _Toc280395592 \h </w:instrText>
          </w:r>
          <w:r w:rsidRPr="00F01DB6">
            <w:rPr>
              <w:noProof/>
              <w:sz w:val="22"/>
              <w:szCs w:val="22"/>
            </w:rPr>
          </w:r>
          <w:r w:rsidRPr="00F01DB6">
            <w:rPr>
              <w:noProof/>
              <w:sz w:val="22"/>
              <w:szCs w:val="22"/>
            </w:rPr>
            <w:fldChar w:fldCharType="separate"/>
          </w:r>
          <w:r w:rsidR="00121398">
            <w:rPr>
              <w:noProof/>
              <w:sz w:val="22"/>
              <w:szCs w:val="22"/>
            </w:rPr>
            <w:t>3</w:t>
          </w:r>
          <w:r w:rsidRPr="00F01DB6">
            <w:rPr>
              <w:noProof/>
              <w:sz w:val="22"/>
              <w:szCs w:val="22"/>
            </w:rPr>
            <w:fldChar w:fldCharType="end"/>
          </w:r>
        </w:p>
        <w:p w14:paraId="53340F0F" w14:textId="77777777" w:rsidR="00F01DB6" w:rsidRPr="00F01DB6" w:rsidRDefault="00F01DB6">
          <w:pPr>
            <w:pStyle w:val="Sommario2"/>
            <w:tabs>
              <w:tab w:val="left" w:pos="680"/>
              <w:tab w:val="right" w:leader="dot" w:pos="9350"/>
            </w:tabs>
            <w:rPr>
              <w:noProof/>
              <w:sz w:val="22"/>
              <w:szCs w:val="22"/>
              <w:lang w:eastAsia="ja-JP"/>
            </w:rPr>
          </w:pPr>
          <w:r w:rsidRPr="00F01DB6">
            <w:rPr>
              <w:rFonts w:ascii="Arial" w:hAnsi="Arial"/>
              <w:noProof/>
              <w:sz w:val="22"/>
              <w:szCs w:val="22"/>
            </w:rPr>
            <w:t>2.</w:t>
          </w:r>
          <w:r w:rsidRPr="00F01DB6">
            <w:rPr>
              <w:noProof/>
              <w:sz w:val="22"/>
              <w:szCs w:val="22"/>
              <w:lang w:eastAsia="ja-JP"/>
            </w:rPr>
            <w:tab/>
          </w:r>
          <w:r w:rsidRPr="00F01DB6">
            <w:rPr>
              <w:rFonts w:ascii="Arial" w:hAnsi="Arial"/>
              <w:noProof/>
              <w:sz w:val="22"/>
              <w:szCs w:val="22"/>
            </w:rPr>
            <w:t>Definizioni</w:t>
          </w:r>
          <w:r w:rsidRPr="00F01DB6">
            <w:rPr>
              <w:noProof/>
              <w:sz w:val="22"/>
              <w:szCs w:val="22"/>
            </w:rPr>
            <w:tab/>
          </w:r>
          <w:r w:rsidRPr="00F01DB6">
            <w:rPr>
              <w:noProof/>
              <w:sz w:val="22"/>
              <w:szCs w:val="22"/>
            </w:rPr>
            <w:fldChar w:fldCharType="begin"/>
          </w:r>
          <w:r w:rsidRPr="00F01DB6">
            <w:rPr>
              <w:noProof/>
              <w:sz w:val="22"/>
              <w:szCs w:val="22"/>
            </w:rPr>
            <w:instrText xml:space="preserve"> PAGEREF _Toc280395593 \h </w:instrText>
          </w:r>
          <w:r w:rsidRPr="00F01DB6">
            <w:rPr>
              <w:noProof/>
              <w:sz w:val="22"/>
              <w:szCs w:val="22"/>
            </w:rPr>
          </w:r>
          <w:r w:rsidRPr="00F01DB6">
            <w:rPr>
              <w:noProof/>
              <w:sz w:val="22"/>
              <w:szCs w:val="22"/>
            </w:rPr>
            <w:fldChar w:fldCharType="separate"/>
          </w:r>
          <w:r w:rsidR="00121398">
            <w:rPr>
              <w:noProof/>
              <w:sz w:val="22"/>
              <w:szCs w:val="22"/>
            </w:rPr>
            <w:t>4</w:t>
          </w:r>
          <w:r w:rsidRPr="00F01DB6">
            <w:rPr>
              <w:noProof/>
              <w:sz w:val="22"/>
              <w:szCs w:val="22"/>
            </w:rPr>
            <w:fldChar w:fldCharType="end"/>
          </w:r>
        </w:p>
        <w:p w14:paraId="0F32A5D8" w14:textId="77777777" w:rsidR="00F01DB6" w:rsidRPr="00F01DB6" w:rsidRDefault="00F01DB6">
          <w:pPr>
            <w:pStyle w:val="Sommario2"/>
            <w:tabs>
              <w:tab w:val="left" w:pos="680"/>
              <w:tab w:val="right" w:leader="dot" w:pos="9350"/>
            </w:tabs>
            <w:rPr>
              <w:noProof/>
              <w:sz w:val="22"/>
              <w:szCs w:val="22"/>
              <w:lang w:eastAsia="ja-JP"/>
            </w:rPr>
          </w:pPr>
          <w:r w:rsidRPr="00F01DB6">
            <w:rPr>
              <w:rFonts w:ascii="Arial" w:hAnsi="Arial"/>
              <w:noProof/>
              <w:sz w:val="22"/>
              <w:szCs w:val="22"/>
            </w:rPr>
            <w:t>3.</w:t>
          </w:r>
          <w:r w:rsidRPr="00F01DB6">
            <w:rPr>
              <w:noProof/>
              <w:sz w:val="22"/>
              <w:szCs w:val="22"/>
              <w:lang w:eastAsia="ja-JP"/>
            </w:rPr>
            <w:tab/>
          </w:r>
          <w:r w:rsidRPr="00F01DB6">
            <w:rPr>
              <w:rFonts w:ascii="Arial" w:hAnsi="Arial"/>
              <w:noProof/>
              <w:sz w:val="22"/>
              <w:szCs w:val="22"/>
            </w:rPr>
            <w:t>I requisiti del D.lgs.231/2001 e del modello organizzativo di gestione e controllo</w:t>
          </w:r>
          <w:r w:rsidRPr="00F01DB6">
            <w:rPr>
              <w:noProof/>
              <w:sz w:val="22"/>
              <w:szCs w:val="22"/>
            </w:rPr>
            <w:tab/>
          </w:r>
          <w:r w:rsidRPr="00F01DB6">
            <w:rPr>
              <w:noProof/>
              <w:sz w:val="22"/>
              <w:szCs w:val="22"/>
            </w:rPr>
            <w:fldChar w:fldCharType="begin"/>
          </w:r>
          <w:r w:rsidRPr="00F01DB6">
            <w:rPr>
              <w:noProof/>
              <w:sz w:val="22"/>
              <w:szCs w:val="22"/>
            </w:rPr>
            <w:instrText xml:space="preserve"> PAGEREF _Toc280395594 \h </w:instrText>
          </w:r>
          <w:r w:rsidRPr="00F01DB6">
            <w:rPr>
              <w:noProof/>
              <w:sz w:val="22"/>
              <w:szCs w:val="22"/>
            </w:rPr>
          </w:r>
          <w:r w:rsidRPr="00F01DB6">
            <w:rPr>
              <w:noProof/>
              <w:sz w:val="22"/>
              <w:szCs w:val="22"/>
            </w:rPr>
            <w:fldChar w:fldCharType="separate"/>
          </w:r>
          <w:r w:rsidR="00121398">
            <w:rPr>
              <w:noProof/>
              <w:sz w:val="22"/>
              <w:szCs w:val="22"/>
            </w:rPr>
            <w:t>5</w:t>
          </w:r>
          <w:r w:rsidRPr="00F01DB6">
            <w:rPr>
              <w:noProof/>
              <w:sz w:val="22"/>
              <w:szCs w:val="22"/>
            </w:rPr>
            <w:fldChar w:fldCharType="end"/>
          </w:r>
        </w:p>
        <w:p w14:paraId="2510F875" w14:textId="77777777" w:rsidR="00F01DB6" w:rsidRPr="00F01DB6" w:rsidRDefault="00F01DB6">
          <w:pPr>
            <w:pStyle w:val="Sommario2"/>
            <w:tabs>
              <w:tab w:val="left" w:pos="680"/>
              <w:tab w:val="right" w:leader="dot" w:pos="9350"/>
            </w:tabs>
            <w:rPr>
              <w:noProof/>
              <w:sz w:val="22"/>
              <w:szCs w:val="22"/>
              <w:lang w:eastAsia="ja-JP"/>
            </w:rPr>
          </w:pPr>
          <w:r w:rsidRPr="00F01DB6">
            <w:rPr>
              <w:rFonts w:ascii="Arial" w:hAnsi="Arial"/>
              <w:noProof/>
              <w:sz w:val="22"/>
              <w:szCs w:val="22"/>
            </w:rPr>
            <w:t>a.</w:t>
          </w:r>
          <w:r w:rsidRPr="00F01DB6">
            <w:rPr>
              <w:noProof/>
              <w:sz w:val="22"/>
              <w:szCs w:val="22"/>
              <w:lang w:eastAsia="ja-JP"/>
            </w:rPr>
            <w:tab/>
          </w:r>
          <w:r w:rsidRPr="00F01DB6">
            <w:rPr>
              <w:rFonts w:ascii="Arial" w:hAnsi="Arial"/>
              <w:noProof/>
              <w:sz w:val="22"/>
              <w:szCs w:val="22"/>
            </w:rPr>
            <w:t>Principi di controllo</w:t>
          </w:r>
          <w:r w:rsidRPr="00F01DB6">
            <w:rPr>
              <w:noProof/>
              <w:sz w:val="22"/>
              <w:szCs w:val="22"/>
            </w:rPr>
            <w:tab/>
          </w:r>
          <w:r w:rsidRPr="00F01DB6">
            <w:rPr>
              <w:noProof/>
              <w:sz w:val="22"/>
              <w:szCs w:val="22"/>
            </w:rPr>
            <w:fldChar w:fldCharType="begin"/>
          </w:r>
          <w:r w:rsidRPr="00F01DB6">
            <w:rPr>
              <w:noProof/>
              <w:sz w:val="22"/>
              <w:szCs w:val="22"/>
            </w:rPr>
            <w:instrText xml:space="preserve"> PAGEREF _Toc280395595 \h </w:instrText>
          </w:r>
          <w:r w:rsidRPr="00F01DB6">
            <w:rPr>
              <w:noProof/>
              <w:sz w:val="22"/>
              <w:szCs w:val="22"/>
            </w:rPr>
          </w:r>
          <w:r w:rsidRPr="00F01DB6">
            <w:rPr>
              <w:noProof/>
              <w:sz w:val="22"/>
              <w:szCs w:val="22"/>
            </w:rPr>
            <w:fldChar w:fldCharType="separate"/>
          </w:r>
          <w:r w:rsidR="00121398">
            <w:rPr>
              <w:noProof/>
              <w:sz w:val="22"/>
              <w:szCs w:val="22"/>
            </w:rPr>
            <w:t>6</w:t>
          </w:r>
          <w:r w:rsidRPr="00F01DB6">
            <w:rPr>
              <w:noProof/>
              <w:sz w:val="22"/>
              <w:szCs w:val="22"/>
            </w:rPr>
            <w:fldChar w:fldCharType="end"/>
          </w:r>
        </w:p>
        <w:p w14:paraId="171861B2" w14:textId="77777777" w:rsidR="00F01DB6" w:rsidRPr="00F01DB6" w:rsidRDefault="00F01DB6">
          <w:pPr>
            <w:pStyle w:val="Sommario2"/>
            <w:tabs>
              <w:tab w:val="left" w:pos="680"/>
              <w:tab w:val="right" w:leader="dot" w:pos="9350"/>
            </w:tabs>
            <w:rPr>
              <w:noProof/>
              <w:sz w:val="22"/>
              <w:szCs w:val="22"/>
              <w:lang w:eastAsia="ja-JP"/>
            </w:rPr>
          </w:pPr>
          <w:r w:rsidRPr="00F01DB6">
            <w:rPr>
              <w:rFonts w:ascii="Arial" w:hAnsi="Arial"/>
              <w:noProof/>
              <w:sz w:val="22"/>
              <w:szCs w:val="22"/>
            </w:rPr>
            <w:t>b.</w:t>
          </w:r>
          <w:r w:rsidRPr="00F01DB6">
            <w:rPr>
              <w:noProof/>
              <w:sz w:val="22"/>
              <w:szCs w:val="22"/>
              <w:lang w:eastAsia="ja-JP"/>
            </w:rPr>
            <w:tab/>
          </w:r>
          <w:r w:rsidRPr="00F01DB6">
            <w:rPr>
              <w:rFonts w:ascii="Arial" w:hAnsi="Arial"/>
              <w:noProof/>
              <w:sz w:val="22"/>
              <w:szCs w:val="22"/>
            </w:rPr>
            <w:t>Il Modello Organizzativo</w:t>
          </w:r>
          <w:r w:rsidRPr="00F01DB6">
            <w:rPr>
              <w:noProof/>
              <w:sz w:val="22"/>
              <w:szCs w:val="22"/>
            </w:rPr>
            <w:tab/>
          </w:r>
          <w:r w:rsidRPr="00F01DB6">
            <w:rPr>
              <w:noProof/>
              <w:sz w:val="22"/>
              <w:szCs w:val="22"/>
            </w:rPr>
            <w:fldChar w:fldCharType="begin"/>
          </w:r>
          <w:r w:rsidRPr="00F01DB6">
            <w:rPr>
              <w:noProof/>
              <w:sz w:val="22"/>
              <w:szCs w:val="22"/>
            </w:rPr>
            <w:instrText xml:space="preserve"> PAGEREF _Toc280395596 \h </w:instrText>
          </w:r>
          <w:r w:rsidRPr="00F01DB6">
            <w:rPr>
              <w:noProof/>
              <w:sz w:val="22"/>
              <w:szCs w:val="22"/>
            </w:rPr>
          </w:r>
          <w:r w:rsidRPr="00F01DB6">
            <w:rPr>
              <w:noProof/>
              <w:sz w:val="22"/>
              <w:szCs w:val="22"/>
            </w:rPr>
            <w:fldChar w:fldCharType="separate"/>
          </w:r>
          <w:r w:rsidR="00121398">
            <w:rPr>
              <w:noProof/>
              <w:sz w:val="22"/>
              <w:szCs w:val="22"/>
            </w:rPr>
            <w:t>7</w:t>
          </w:r>
          <w:r w:rsidRPr="00F01DB6">
            <w:rPr>
              <w:noProof/>
              <w:sz w:val="22"/>
              <w:szCs w:val="22"/>
            </w:rPr>
            <w:fldChar w:fldCharType="end"/>
          </w:r>
        </w:p>
        <w:p w14:paraId="1D689E31" w14:textId="77777777" w:rsidR="00F01DB6" w:rsidRPr="00F01DB6" w:rsidRDefault="00F01DB6">
          <w:pPr>
            <w:pStyle w:val="Sommario2"/>
            <w:tabs>
              <w:tab w:val="left" w:pos="680"/>
              <w:tab w:val="right" w:leader="dot" w:pos="9350"/>
            </w:tabs>
            <w:rPr>
              <w:noProof/>
              <w:sz w:val="22"/>
              <w:szCs w:val="22"/>
              <w:lang w:eastAsia="ja-JP"/>
            </w:rPr>
          </w:pPr>
          <w:r w:rsidRPr="00F01DB6">
            <w:rPr>
              <w:rFonts w:ascii="Arial" w:hAnsi="Arial"/>
              <w:noProof/>
              <w:sz w:val="22"/>
              <w:szCs w:val="22"/>
            </w:rPr>
            <w:t>4.</w:t>
          </w:r>
          <w:r w:rsidRPr="00F01DB6">
            <w:rPr>
              <w:noProof/>
              <w:sz w:val="22"/>
              <w:szCs w:val="22"/>
              <w:lang w:eastAsia="ja-JP"/>
            </w:rPr>
            <w:tab/>
          </w:r>
          <w:r w:rsidRPr="00F01DB6">
            <w:rPr>
              <w:rFonts w:ascii="Arial" w:hAnsi="Arial"/>
              <w:noProof/>
              <w:sz w:val="22"/>
              <w:szCs w:val="22"/>
            </w:rPr>
            <w:t>Le fattispecie di reato</w:t>
          </w:r>
          <w:r w:rsidRPr="00F01DB6">
            <w:rPr>
              <w:noProof/>
              <w:sz w:val="22"/>
              <w:szCs w:val="22"/>
            </w:rPr>
            <w:tab/>
          </w:r>
          <w:r w:rsidRPr="00F01DB6">
            <w:rPr>
              <w:noProof/>
              <w:sz w:val="22"/>
              <w:szCs w:val="22"/>
            </w:rPr>
            <w:fldChar w:fldCharType="begin"/>
          </w:r>
          <w:r w:rsidRPr="00F01DB6">
            <w:rPr>
              <w:noProof/>
              <w:sz w:val="22"/>
              <w:szCs w:val="22"/>
            </w:rPr>
            <w:instrText xml:space="preserve"> PAGEREF _Toc280395597 \h </w:instrText>
          </w:r>
          <w:r w:rsidRPr="00F01DB6">
            <w:rPr>
              <w:noProof/>
              <w:sz w:val="22"/>
              <w:szCs w:val="22"/>
            </w:rPr>
          </w:r>
          <w:r w:rsidRPr="00F01DB6">
            <w:rPr>
              <w:noProof/>
              <w:sz w:val="22"/>
              <w:szCs w:val="22"/>
            </w:rPr>
            <w:fldChar w:fldCharType="separate"/>
          </w:r>
          <w:r w:rsidR="00121398">
            <w:rPr>
              <w:noProof/>
              <w:sz w:val="22"/>
              <w:szCs w:val="22"/>
            </w:rPr>
            <w:t>9</w:t>
          </w:r>
          <w:r w:rsidRPr="00F01DB6">
            <w:rPr>
              <w:noProof/>
              <w:sz w:val="22"/>
              <w:szCs w:val="22"/>
            </w:rPr>
            <w:fldChar w:fldCharType="end"/>
          </w:r>
        </w:p>
        <w:p w14:paraId="51897DF0" w14:textId="77777777" w:rsidR="00F01DB6" w:rsidRPr="00F01DB6" w:rsidRDefault="00F01DB6">
          <w:pPr>
            <w:pStyle w:val="Sommario2"/>
            <w:tabs>
              <w:tab w:val="left" w:pos="680"/>
              <w:tab w:val="right" w:leader="dot" w:pos="9350"/>
            </w:tabs>
            <w:rPr>
              <w:noProof/>
              <w:sz w:val="22"/>
              <w:szCs w:val="22"/>
              <w:lang w:eastAsia="ja-JP"/>
            </w:rPr>
          </w:pPr>
          <w:r w:rsidRPr="00F01DB6">
            <w:rPr>
              <w:rFonts w:ascii="Arial" w:hAnsi="Arial"/>
              <w:noProof/>
              <w:sz w:val="22"/>
              <w:szCs w:val="22"/>
            </w:rPr>
            <w:t>5.</w:t>
          </w:r>
          <w:r w:rsidRPr="00F01DB6">
            <w:rPr>
              <w:noProof/>
              <w:sz w:val="22"/>
              <w:szCs w:val="22"/>
              <w:lang w:eastAsia="ja-JP"/>
            </w:rPr>
            <w:tab/>
          </w:r>
          <w:r w:rsidRPr="00F01DB6">
            <w:rPr>
              <w:rFonts w:ascii="Arial" w:hAnsi="Arial"/>
              <w:noProof/>
              <w:color w:val="000000"/>
              <w:sz w:val="22"/>
              <w:szCs w:val="22"/>
            </w:rPr>
            <w:t xml:space="preserve">L' analisi e </w:t>
          </w:r>
          <w:r w:rsidRPr="00F01DB6">
            <w:rPr>
              <w:rFonts w:ascii="Arial" w:hAnsi="Arial"/>
              <w:noProof/>
              <w:sz w:val="22"/>
              <w:szCs w:val="22"/>
            </w:rPr>
            <w:t>valutazione dei rischi di reato</w:t>
          </w:r>
          <w:r w:rsidRPr="00F01DB6">
            <w:rPr>
              <w:noProof/>
              <w:sz w:val="22"/>
              <w:szCs w:val="22"/>
            </w:rPr>
            <w:tab/>
          </w:r>
          <w:r w:rsidRPr="00F01DB6">
            <w:rPr>
              <w:noProof/>
              <w:sz w:val="22"/>
              <w:szCs w:val="22"/>
            </w:rPr>
            <w:fldChar w:fldCharType="begin"/>
          </w:r>
          <w:r w:rsidRPr="00F01DB6">
            <w:rPr>
              <w:noProof/>
              <w:sz w:val="22"/>
              <w:szCs w:val="22"/>
            </w:rPr>
            <w:instrText xml:space="preserve"> PAGEREF _Toc280395598 \h </w:instrText>
          </w:r>
          <w:r w:rsidRPr="00F01DB6">
            <w:rPr>
              <w:noProof/>
              <w:sz w:val="22"/>
              <w:szCs w:val="22"/>
            </w:rPr>
          </w:r>
          <w:r w:rsidRPr="00F01DB6">
            <w:rPr>
              <w:noProof/>
              <w:sz w:val="22"/>
              <w:szCs w:val="22"/>
            </w:rPr>
            <w:fldChar w:fldCharType="separate"/>
          </w:r>
          <w:r w:rsidR="00121398">
            <w:rPr>
              <w:noProof/>
              <w:sz w:val="22"/>
              <w:szCs w:val="22"/>
            </w:rPr>
            <w:t>10</w:t>
          </w:r>
          <w:r w:rsidRPr="00F01DB6">
            <w:rPr>
              <w:noProof/>
              <w:sz w:val="22"/>
              <w:szCs w:val="22"/>
            </w:rPr>
            <w:fldChar w:fldCharType="end"/>
          </w:r>
        </w:p>
        <w:p w14:paraId="22B14C9C" w14:textId="77777777" w:rsidR="00F01DB6" w:rsidRPr="00F01DB6" w:rsidRDefault="00F01DB6">
          <w:pPr>
            <w:pStyle w:val="Sommario2"/>
            <w:tabs>
              <w:tab w:val="left" w:pos="680"/>
              <w:tab w:val="right" w:leader="dot" w:pos="9350"/>
            </w:tabs>
            <w:rPr>
              <w:noProof/>
              <w:sz w:val="22"/>
              <w:szCs w:val="22"/>
              <w:lang w:eastAsia="ja-JP"/>
            </w:rPr>
          </w:pPr>
          <w:r w:rsidRPr="00F01DB6">
            <w:rPr>
              <w:rFonts w:ascii="Arial" w:hAnsi="Arial"/>
              <w:noProof/>
              <w:color w:val="000000"/>
              <w:sz w:val="22"/>
              <w:szCs w:val="22"/>
            </w:rPr>
            <w:t>6.</w:t>
          </w:r>
          <w:r w:rsidRPr="00F01DB6">
            <w:rPr>
              <w:noProof/>
              <w:sz w:val="22"/>
              <w:szCs w:val="22"/>
              <w:lang w:eastAsia="ja-JP"/>
            </w:rPr>
            <w:tab/>
          </w:r>
          <w:r w:rsidRPr="00F01DB6">
            <w:rPr>
              <w:rFonts w:ascii="Arial" w:hAnsi="Arial"/>
              <w:noProof/>
              <w:color w:val="000000"/>
              <w:sz w:val="22"/>
              <w:szCs w:val="22"/>
            </w:rPr>
            <w:t>Descrizione dell'organizzazione e mappatura delle aree sensibili</w:t>
          </w:r>
          <w:r w:rsidRPr="00F01DB6">
            <w:rPr>
              <w:noProof/>
              <w:sz w:val="22"/>
              <w:szCs w:val="22"/>
            </w:rPr>
            <w:tab/>
          </w:r>
          <w:r w:rsidRPr="00F01DB6">
            <w:rPr>
              <w:noProof/>
              <w:sz w:val="22"/>
              <w:szCs w:val="22"/>
            </w:rPr>
            <w:fldChar w:fldCharType="begin"/>
          </w:r>
          <w:r w:rsidRPr="00F01DB6">
            <w:rPr>
              <w:noProof/>
              <w:sz w:val="22"/>
              <w:szCs w:val="22"/>
            </w:rPr>
            <w:instrText xml:space="preserve"> PAGEREF _Toc280395599 \h </w:instrText>
          </w:r>
          <w:r w:rsidRPr="00F01DB6">
            <w:rPr>
              <w:noProof/>
              <w:sz w:val="22"/>
              <w:szCs w:val="22"/>
            </w:rPr>
          </w:r>
          <w:r w:rsidRPr="00F01DB6">
            <w:rPr>
              <w:noProof/>
              <w:sz w:val="22"/>
              <w:szCs w:val="22"/>
            </w:rPr>
            <w:fldChar w:fldCharType="separate"/>
          </w:r>
          <w:r w:rsidR="00121398">
            <w:rPr>
              <w:noProof/>
              <w:sz w:val="22"/>
              <w:szCs w:val="22"/>
            </w:rPr>
            <w:t>12</w:t>
          </w:r>
          <w:r w:rsidRPr="00F01DB6">
            <w:rPr>
              <w:noProof/>
              <w:sz w:val="22"/>
              <w:szCs w:val="22"/>
            </w:rPr>
            <w:fldChar w:fldCharType="end"/>
          </w:r>
        </w:p>
        <w:p w14:paraId="06D4D025" w14:textId="77777777" w:rsidR="00F01DB6" w:rsidRPr="00F01DB6" w:rsidRDefault="00F01DB6">
          <w:pPr>
            <w:pStyle w:val="Sommario2"/>
            <w:tabs>
              <w:tab w:val="left" w:pos="680"/>
              <w:tab w:val="right" w:leader="dot" w:pos="9350"/>
            </w:tabs>
            <w:rPr>
              <w:noProof/>
              <w:sz w:val="22"/>
              <w:szCs w:val="22"/>
              <w:lang w:eastAsia="ja-JP"/>
            </w:rPr>
          </w:pPr>
          <w:r w:rsidRPr="00F01DB6">
            <w:rPr>
              <w:rFonts w:ascii="Arial" w:hAnsi="Arial"/>
              <w:noProof/>
              <w:color w:val="000000"/>
              <w:sz w:val="22"/>
              <w:szCs w:val="22"/>
            </w:rPr>
            <w:t>7.</w:t>
          </w:r>
          <w:r w:rsidRPr="00F01DB6">
            <w:rPr>
              <w:noProof/>
              <w:sz w:val="22"/>
              <w:szCs w:val="22"/>
              <w:lang w:eastAsia="ja-JP"/>
            </w:rPr>
            <w:tab/>
          </w:r>
          <w:r w:rsidRPr="00F01DB6">
            <w:rPr>
              <w:rFonts w:ascii="Arial" w:hAnsi="Arial"/>
              <w:noProof/>
              <w:color w:val="000000"/>
              <w:sz w:val="22"/>
              <w:szCs w:val="22"/>
            </w:rPr>
            <w:t>L'Organismo di Vigilanza (ODV)</w:t>
          </w:r>
          <w:r w:rsidRPr="00F01DB6">
            <w:rPr>
              <w:noProof/>
              <w:sz w:val="22"/>
              <w:szCs w:val="22"/>
            </w:rPr>
            <w:tab/>
          </w:r>
          <w:r w:rsidRPr="00F01DB6">
            <w:rPr>
              <w:noProof/>
              <w:sz w:val="22"/>
              <w:szCs w:val="22"/>
            </w:rPr>
            <w:fldChar w:fldCharType="begin"/>
          </w:r>
          <w:r w:rsidRPr="00F01DB6">
            <w:rPr>
              <w:noProof/>
              <w:sz w:val="22"/>
              <w:szCs w:val="22"/>
            </w:rPr>
            <w:instrText xml:space="preserve"> PAGEREF _Toc280395600 \h </w:instrText>
          </w:r>
          <w:r w:rsidRPr="00F01DB6">
            <w:rPr>
              <w:noProof/>
              <w:sz w:val="22"/>
              <w:szCs w:val="22"/>
            </w:rPr>
          </w:r>
          <w:r w:rsidRPr="00F01DB6">
            <w:rPr>
              <w:noProof/>
              <w:sz w:val="22"/>
              <w:szCs w:val="22"/>
            </w:rPr>
            <w:fldChar w:fldCharType="separate"/>
          </w:r>
          <w:r w:rsidR="00121398">
            <w:rPr>
              <w:noProof/>
              <w:sz w:val="22"/>
              <w:szCs w:val="22"/>
            </w:rPr>
            <w:t>15</w:t>
          </w:r>
          <w:r w:rsidRPr="00F01DB6">
            <w:rPr>
              <w:noProof/>
              <w:sz w:val="22"/>
              <w:szCs w:val="22"/>
            </w:rPr>
            <w:fldChar w:fldCharType="end"/>
          </w:r>
        </w:p>
        <w:p w14:paraId="2D41DC41" w14:textId="77777777" w:rsidR="00F01DB6" w:rsidRPr="00F01DB6" w:rsidRDefault="00F01DB6">
          <w:pPr>
            <w:pStyle w:val="Sommario2"/>
            <w:tabs>
              <w:tab w:val="left" w:pos="680"/>
              <w:tab w:val="right" w:leader="dot" w:pos="9350"/>
            </w:tabs>
            <w:rPr>
              <w:noProof/>
              <w:sz w:val="22"/>
              <w:szCs w:val="22"/>
              <w:lang w:eastAsia="ja-JP"/>
            </w:rPr>
          </w:pPr>
          <w:r w:rsidRPr="00F01DB6">
            <w:rPr>
              <w:rFonts w:ascii="Arial" w:hAnsi="Arial"/>
              <w:noProof/>
              <w:color w:val="000000"/>
              <w:sz w:val="22"/>
              <w:szCs w:val="22"/>
            </w:rPr>
            <w:t>8.</w:t>
          </w:r>
          <w:r w:rsidRPr="00F01DB6">
            <w:rPr>
              <w:noProof/>
              <w:sz w:val="22"/>
              <w:szCs w:val="22"/>
              <w:lang w:eastAsia="ja-JP"/>
            </w:rPr>
            <w:tab/>
          </w:r>
          <w:r w:rsidRPr="00F01DB6">
            <w:rPr>
              <w:rFonts w:ascii="Arial" w:hAnsi="Arial"/>
              <w:noProof/>
              <w:color w:val="000000"/>
              <w:sz w:val="22"/>
              <w:szCs w:val="22"/>
            </w:rPr>
            <w:t>Verifiche periodiche dell' Organismo di Vigilanza</w:t>
          </w:r>
          <w:r w:rsidRPr="00F01DB6">
            <w:rPr>
              <w:noProof/>
              <w:sz w:val="22"/>
              <w:szCs w:val="22"/>
            </w:rPr>
            <w:tab/>
          </w:r>
          <w:r w:rsidRPr="00F01DB6">
            <w:rPr>
              <w:noProof/>
              <w:sz w:val="22"/>
              <w:szCs w:val="22"/>
            </w:rPr>
            <w:fldChar w:fldCharType="begin"/>
          </w:r>
          <w:r w:rsidRPr="00F01DB6">
            <w:rPr>
              <w:noProof/>
              <w:sz w:val="22"/>
              <w:szCs w:val="22"/>
            </w:rPr>
            <w:instrText xml:space="preserve"> PAGEREF _Toc280395601 \h </w:instrText>
          </w:r>
          <w:r w:rsidRPr="00F01DB6">
            <w:rPr>
              <w:noProof/>
              <w:sz w:val="22"/>
              <w:szCs w:val="22"/>
            </w:rPr>
          </w:r>
          <w:r w:rsidRPr="00F01DB6">
            <w:rPr>
              <w:noProof/>
              <w:sz w:val="22"/>
              <w:szCs w:val="22"/>
            </w:rPr>
            <w:fldChar w:fldCharType="separate"/>
          </w:r>
          <w:r w:rsidR="00121398">
            <w:rPr>
              <w:noProof/>
              <w:sz w:val="22"/>
              <w:szCs w:val="22"/>
            </w:rPr>
            <w:t>19</w:t>
          </w:r>
          <w:r w:rsidRPr="00F01DB6">
            <w:rPr>
              <w:noProof/>
              <w:sz w:val="22"/>
              <w:szCs w:val="22"/>
            </w:rPr>
            <w:fldChar w:fldCharType="end"/>
          </w:r>
        </w:p>
        <w:p w14:paraId="52AB8806" w14:textId="77777777" w:rsidR="00F01DB6" w:rsidRPr="00F01DB6" w:rsidRDefault="00F01DB6">
          <w:pPr>
            <w:pStyle w:val="Sommario2"/>
            <w:tabs>
              <w:tab w:val="left" w:pos="680"/>
              <w:tab w:val="right" w:leader="dot" w:pos="9350"/>
            </w:tabs>
            <w:rPr>
              <w:noProof/>
              <w:sz w:val="22"/>
              <w:szCs w:val="22"/>
              <w:lang w:eastAsia="ja-JP"/>
            </w:rPr>
          </w:pPr>
          <w:r w:rsidRPr="00F01DB6">
            <w:rPr>
              <w:rFonts w:ascii="Arial" w:hAnsi="Arial"/>
              <w:noProof/>
              <w:color w:val="000000"/>
              <w:sz w:val="22"/>
              <w:szCs w:val="22"/>
            </w:rPr>
            <w:t>9.</w:t>
          </w:r>
          <w:r w:rsidRPr="00F01DB6">
            <w:rPr>
              <w:noProof/>
              <w:sz w:val="22"/>
              <w:szCs w:val="22"/>
              <w:lang w:eastAsia="ja-JP"/>
            </w:rPr>
            <w:tab/>
          </w:r>
          <w:r w:rsidRPr="00F01DB6">
            <w:rPr>
              <w:rFonts w:ascii="Arial" w:hAnsi="Arial"/>
              <w:noProof/>
              <w:color w:val="000000"/>
              <w:sz w:val="22"/>
              <w:szCs w:val="22"/>
            </w:rPr>
            <w:t>Diffusione e conoscenza del modello</w:t>
          </w:r>
          <w:r w:rsidRPr="00F01DB6">
            <w:rPr>
              <w:noProof/>
              <w:sz w:val="22"/>
              <w:szCs w:val="22"/>
            </w:rPr>
            <w:tab/>
          </w:r>
          <w:r w:rsidRPr="00F01DB6">
            <w:rPr>
              <w:noProof/>
              <w:sz w:val="22"/>
              <w:szCs w:val="22"/>
            </w:rPr>
            <w:fldChar w:fldCharType="begin"/>
          </w:r>
          <w:r w:rsidRPr="00F01DB6">
            <w:rPr>
              <w:noProof/>
              <w:sz w:val="22"/>
              <w:szCs w:val="22"/>
            </w:rPr>
            <w:instrText xml:space="preserve"> PAGEREF _Toc280395602 \h </w:instrText>
          </w:r>
          <w:r w:rsidRPr="00F01DB6">
            <w:rPr>
              <w:noProof/>
              <w:sz w:val="22"/>
              <w:szCs w:val="22"/>
            </w:rPr>
          </w:r>
          <w:r w:rsidRPr="00F01DB6">
            <w:rPr>
              <w:noProof/>
              <w:sz w:val="22"/>
              <w:szCs w:val="22"/>
            </w:rPr>
            <w:fldChar w:fldCharType="separate"/>
          </w:r>
          <w:r w:rsidR="00121398">
            <w:rPr>
              <w:noProof/>
              <w:sz w:val="22"/>
              <w:szCs w:val="22"/>
            </w:rPr>
            <w:t>19</w:t>
          </w:r>
          <w:r w:rsidRPr="00F01DB6">
            <w:rPr>
              <w:noProof/>
              <w:sz w:val="22"/>
              <w:szCs w:val="22"/>
            </w:rPr>
            <w:fldChar w:fldCharType="end"/>
          </w:r>
        </w:p>
        <w:p w14:paraId="5E1B7BFC" w14:textId="77777777" w:rsidR="00B70A61" w:rsidRPr="00133422" w:rsidRDefault="000247AD">
          <w:pPr>
            <w:rPr>
              <w:rFonts w:ascii="Arial" w:hAnsi="Arial"/>
              <w:sz w:val="22"/>
              <w:szCs w:val="22"/>
            </w:rPr>
          </w:pPr>
          <w:r w:rsidRPr="00F01DB6">
            <w:rPr>
              <w:rFonts w:ascii="Arial" w:hAnsi="Arial"/>
              <w:b/>
              <w:bCs/>
              <w:noProof/>
              <w:sz w:val="22"/>
              <w:szCs w:val="22"/>
            </w:rPr>
            <w:fldChar w:fldCharType="end"/>
          </w:r>
        </w:p>
      </w:sdtContent>
    </w:sdt>
    <w:p w14:paraId="5F7054B4" w14:textId="77777777" w:rsidR="00B70A61" w:rsidRPr="00133422" w:rsidRDefault="00B70A61">
      <w:pPr>
        <w:rPr>
          <w:rFonts w:ascii="Arial" w:hAnsi="Arial"/>
          <w:sz w:val="22"/>
          <w:szCs w:val="22"/>
        </w:rPr>
      </w:pPr>
    </w:p>
    <w:p w14:paraId="736E5547" w14:textId="77777777" w:rsidR="00B70A61" w:rsidRPr="00133422" w:rsidRDefault="00B70A61">
      <w:pPr>
        <w:rPr>
          <w:rFonts w:ascii="Arial" w:hAnsi="Arial"/>
          <w:sz w:val="22"/>
          <w:szCs w:val="22"/>
        </w:rPr>
      </w:pPr>
    </w:p>
    <w:p w14:paraId="71B3E56B" w14:textId="77777777" w:rsidR="003F4B2A" w:rsidRPr="00133422" w:rsidRDefault="003F4B2A">
      <w:pPr>
        <w:rPr>
          <w:rFonts w:ascii="Arial" w:hAnsi="Arial"/>
        </w:rPr>
      </w:pPr>
    </w:p>
    <w:p w14:paraId="554B9C26" w14:textId="77777777" w:rsidR="003F4B2A" w:rsidRPr="00133422" w:rsidRDefault="003F4B2A">
      <w:pPr>
        <w:rPr>
          <w:rFonts w:ascii="Arial" w:hAnsi="Arial"/>
        </w:rPr>
      </w:pPr>
    </w:p>
    <w:p w14:paraId="3D82BEAE" w14:textId="77777777" w:rsidR="003F4B2A" w:rsidRPr="00133422" w:rsidRDefault="003F4B2A">
      <w:pPr>
        <w:rPr>
          <w:rFonts w:ascii="Arial" w:hAnsi="Arial"/>
        </w:rPr>
      </w:pPr>
    </w:p>
    <w:p w14:paraId="562B693A" w14:textId="77777777" w:rsidR="003F4B2A" w:rsidRPr="00133422" w:rsidRDefault="003F4B2A">
      <w:pPr>
        <w:rPr>
          <w:rFonts w:ascii="Arial" w:hAnsi="Arial"/>
        </w:rPr>
        <w:sectPr w:rsidR="003F4B2A" w:rsidRPr="00133422">
          <w:footerReference w:type="default" r:id="rId10"/>
          <w:pgSz w:w="12240" w:h="15840" w:code="1"/>
          <w:pgMar w:top="1440" w:right="1440" w:bottom="2160" w:left="1440" w:header="1296" w:footer="1296" w:gutter="0"/>
          <w:pgNumType w:fmt="lowerRoman" w:start="1"/>
          <w:cols w:space="720"/>
          <w:titlePg/>
          <w:docGrid w:linePitch="360"/>
        </w:sectPr>
      </w:pPr>
    </w:p>
    <w:bookmarkStart w:id="1" w:name="_Toc280395591" w:displacedByCustomXml="next"/>
    <w:sdt>
      <w:sdtPr>
        <w:rPr>
          <w:rFonts w:ascii="Arial" w:hAnsi="Arial"/>
          <w:sz w:val="32"/>
          <w:szCs w:val="32"/>
        </w:rPr>
        <w:alias w:val="Title"/>
        <w:tag w:val=""/>
        <w:id w:val="-1041280957"/>
        <w:dataBinding w:prefixMappings="xmlns:ns0='http://purl.org/dc/elements/1.1/' xmlns:ns1='http://schemas.openxmlformats.org/package/2006/metadata/core-properties' " w:xpath="/ns1:coreProperties[1]/ns0:title[1]" w:storeItemID="{6C3C8BC8-F283-45AE-878A-BAB7291924A1}"/>
        <w:text w:multiLine="1"/>
      </w:sdtPr>
      <w:sdtEndPr/>
      <w:sdtContent>
        <w:p w14:paraId="6ACA8777" w14:textId="6CB9EF21" w:rsidR="00B70A61" w:rsidRPr="00133422" w:rsidRDefault="00BD0F0D">
          <w:pPr>
            <w:pStyle w:val="Titolo1"/>
            <w:rPr>
              <w:rFonts w:ascii="Arial" w:hAnsi="Arial"/>
            </w:rPr>
          </w:pPr>
          <w:r>
            <w:rPr>
              <w:rFonts w:ascii="Arial" w:hAnsi="Arial"/>
              <w:sz w:val="32"/>
              <w:szCs w:val="32"/>
            </w:rPr>
            <w:t>Modello organizzativo di gestione e controllo per la prevenzione dei reati ex D.Lgs.231/2001</w:t>
          </w:r>
          <w:r>
            <w:rPr>
              <w:rFonts w:ascii="Arial" w:hAnsi="Arial"/>
              <w:sz w:val="32"/>
              <w:szCs w:val="32"/>
            </w:rPr>
            <w:br/>
            <w:t>Parte  Generale</w:t>
          </w:r>
        </w:p>
      </w:sdtContent>
    </w:sdt>
    <w:bookmarkEnd w:id="1" w:displacedByCustomXml="prev"/>
    <w:bookmarkStart w:id="2" w:name="_Toc280395592"/>
    <w:p w14:paraId="76BBD80A" w14:textId="3417B66E" w:rsidR="00B70A61" w:rsidRPr="00133422" w:rsidRDefault="000F3C25" w:rsidP="00E830B8">
      <w:pPr>
        <w:pStyle w:val="Titolo2"/>
        <w:numPr>
          <w:ilvl w:val="0"/>
          <w:numId w:val="4"/>
        </w:numPr>
        <w:jc w:val="left"/>
        <w:rPr>
          <w:rFonts w:ascii="Arial" w:hAnsi="Arial"/>
        </w:rPr>
      </w:pPr>
      <w:sdt>
        <w:sdtPr>
          <w:rPr>
            <w:rFonts w:ascii="Arial" w:hAnsi="Arial"/>
          </w:rPr>
          <w:alias w:val="Sottotitolo"/>
          <w:tag w:val=""/>
          <w:id w:val="1950805317"/>
          <w:dataBinding w:prefixMappings="xmlns:ns0='http://purl.org/dc/elements/1.1/' xmlns:ns1='http://schemas.openxmlformats.org/package/2006/metadata/core-properties' " w:xpath="/ns1:coreProperties[1]/ns0:subject[1]" w:storeItemID="{6C3C8BC8-F283-45AE-878A-BAB7291924A1}"/>
          <w:text w:multiLine="1"/>
        </w:sdtPr>
        <w:sdtEndPr/>
        <w:sdtContent>
          <w:r w:rsidR="00517F48" w:rsidRPr="00133422">
            <w:rPr>
              <w:rFonts w:ascii="Arial" w:hAnsi="Arial"/>
            </w:rPr>
            <w:t>Introduzione al modello organizzativo</w:t>
          </w:r>
          <w:r w:rsidR="00BD0F0D">
            <w:rPr>
              <w:rFonts w:ascii="Arial" w:hAnsi="Arial"/>
            </w:rPr>
            <w:t xml:space="preserve"> di gestione e controllo</w:t>
          </w:r>
        </w:sdtContent>
      </w:sdt>
      <w:bookmarkEnd w:id="2"/>
    </w:p>
    <w:p w14:paraId="1F5BE28F" w14:textId="77777777" w:rsidR="00E830B8" w:rsidRPr="00133422" w:rsidRDefault="00E830B8" w:rsidP="00E830B8">
      <w:pPr>
        <w:ind w:left="360"/>
        <w:jc w:val="both"/>
        <w:rPr>
          <w:rFonts w:ascii="Arial" w:hAnsi="Arial"/>
          <w:color w:val="000000"/>
          <w:sz w:val="22"/>
          <w:szCs w:val="22"/>
        </w:rPr>
      </w:pPr>
      <w:r w:rsidRPr="00133422">
        <w:rPr>
          <w:rFonts w:ascii="Arial" w:hAnsi="Arial"/>
          <w:color w:val="000000"/>
          <w:sz w:val="22"/>
          <w:szCs w:val="22"/>
        </w:rPr>
        <w:t>Il Decreto Legislativo 8 giugno 2001, n. 231, relativo alla</w:t>
      </w:r>
      <w:r w:rsidR="00ED2A2C" w:rsidRPr="00133422">
        <w:rPr>
          <w:rFonts w:ascii="Arial" w:hAnsi="Arial"/>
          <w:color w:val="000000"/>
          <w:sz w:val="22"/>
          <w:szCs w:val="22"/>
        </w:rPr>
        <w:t xml:space="preserve"> </w:t>
      </w:r>
      <w:r w:rsidRPr="00133422">
        <w:rPr>
          <w:rFonts w:ascii="Arial" w:hAnsi="Arial"/>
          <w:color w:val="000000"/>
          <w:sz w:val="22"/>
          <w:szCs w:val="22"/>
        </w:rPr>
        <w:t>“Disciplina della responsabilità amministrativa delle persone giuridiche, delle società e delle associazioni anche</w:t>
      </w:r>
      <w:r w:rsidR="00ED2A2C" w:rsidRPr="00133422">
        <w:rPr>
          <w:rFonts w:ascii="Arial" w:hAnsi="Arial"/>
          <w:color w:val="000000"/>
          <w:sz w:val="22"/>
          <w:szCs w:val="22"/>
        </w:rPr>
        <w:t xml:space="preserve"> prive di personalità giuridica”,</w:t>
      </w:r>
      <w:r w:rsidRPr="00133422">
        <w:rPr>
          <w:rFonts w:ascii="Arial" w:hAnsi="Arial"/>
          <w:color w:val="000000"/>
          <w:sz w:val="22"/>
          <w:szCs w:val="22"/>
        </w:rPr>
        <w:t xml:space="preserve"> ha introdotto per la prima volta nel nostro ordinamento la responsabilità in sede penale degli enti, che si aggiunge a quella della persona fisica che ha realizzato materialmente il fatto illecito. Il suddetto decreto Legislativo prevede tuttavia l’ esonero da responsabilità dell’ente qualora la società abbia adottato ed efficacemente attuato modelli di organizzazione, gestione e controllo idonei a prevenire la realizzazione degli illeciti penali considerati anche mediante l’istituzione di un organo di controllo interno all’ente con il compito di vigilare sull’efficacia del modello. </w:t>
      </w:r>
    </w:p>
    <w:p w14:paraId="1E8D2395" w14:textId="0ED69089" w:rsidR="00BD41C6" w:rsidRPr="00BD41C6" w:rsidRDefault="00E830B8" w:rsidP="00BD41C6">
      <w:pPr>
        <w:ind w:left="360"/>
        <w:jc w:val="both"/>
        <w:rPr>
          <w:rFonts w:ascii="Arial" w:hAnsi="Arial"/>
          <w:color w:val="000000"/>
          <w:sz w:val="22"/>
          <w:szCs w:val="22"/>
        </w:rPr>
      </w:pPr>
      <w:r w:rsidRPr="00133422">
        <w:rPr>
          <w:rFonts w:ascii="Arial" w:hAnsi="Arial"/>
          <w:color w:val="000000"/>
          <w:sz w:val="22"/>
          <w:szCs w:val="22"/>
        </w:rPr>
        <w:t>Il sistema organizzativo e gestionale</w:t>
      </w:r>
      <w:r w:rsidR="00ED2A2C" w:rsidRPr="00133422">
        <w:rPr>
          <w:rFonts w:ascii="Arial" w:hAnsi="Arial"/>
          <w:color w:val="000000"/>
          <w:sz w:val="22"/>
          <w:szCs w:val="22"/>
        </w:rPr>
        <w:t xml:space="preserve"> </w:t>
      </w:r>
      <w:r w:rsidRPr="00133422">
        <w:rPr>
          <w:rFonts w:ascii="Arial" w:hAnsi="Arial"/>
          <w:color w:val="000000"/>
          <w:sz w:val="22"/>
          <w:szCs w:val="22"/>
        </w:rPr>
        <w:t xml:space="preserve">della </w:t>
      </w:r>
      <w:r w:rsidR="00BD41C6" w:rsidRPr="00BD41C6">
        <w:rPr>
          <w:rFonts w:ascii="Arial" w:hAnsi="Arial"/>
          <w:color w:val="000000"/>
          <w:sz w:val="22"/>
          <w:szCs w:val="22"/>
        </w:rPr>
        <w:t xml:space="preserve">ASA Azienda Servizi Ambientali S.r.l. </w:t>
      </w:r>
      <w:r w:rsidRPr="00133422">
        <w:rPr>
          <w:rFonts w:ascii="Arial" w:hAnsi="Arial"/>
          <w:color w:val="000000"/>
          <w:sz w:val="22"/>
          <w:szCs w:val="22"/>
        </w:rPr>
        <w:t xml:space="preserve">è mirato a garantire lo </w:t>
      </w:r>
      <w:r w:rsidRPr="00BD41C6">
        <w:rPr>
          <w:rFonts w:ascii="Arial" w:hAnsi="Arial"/>
          <w:color w:val="000000"/>
          <w:sz w:val="22"/>
          <w:szCs w:val="22"/>
        </w:rPr>
        <w:t>svolgimento delle attività aziendali nel rispetto della normativa vigente e delle</w:t>
      </w:r>
      <w:r w:rsidR="00ED2A2C" w:rsidRPr="00BD41C6">
        <w:rPr>
          <w:rFonts w:ascii="Arial" w:hAnsi="Arial"/>
          <w:color w:val="000000"/>
          <w:sz w:val="22"/>
          <w:szCs w:val="22"/>
        </w:rPr>
        <w:t xml:space="preserve"> </w:t>
      </w:r>
      <w:r w:rsidRPr="00BD41C6">
        <w:rPr>
          <w:rFonts w:ascii="Arial" w:hAnsi="Arial"/>
          <w:color w:val="000000"/>
          <w:sz w:val="22"/>
          <w:szCs w:val="22"/>
        </w:rPr>
        <w:t xml:space="preserve">previsioni del </w:t>
      </w:r>
      <w:r w:rsidR="00BD41C6">
        <w:rPr>
          <w:rFonts w:ascii="Arial" w:hAnsi="Arial"/>
          <w:color w:val="000000"/>
          <w:sz w:val="22"/>
          <w:szCs w:val="22"/>
        </w:rPr>
        <w:t>“</w:t>
      </w:r>
      <w:r w:rsidRPr="00BD41C6">
        <w:rPr>
          <w:rFonts w:ascii="Arial" w:hAnsi="Arial"/>
          <w:color w:val="000000"/>
          <w:sz w:val="22"/>
          <w:szCs w:val="22"/>
        </w:rPr>
        <w:t>Codice Etico</w:t>
      </w:r>
      <w:r w:rsidR="00BD41C6">
        <w:rPr>
          <w:rFonts w:ascii="Arial" w:hAnsi="Arial"/>
          <w:color w:val="000000"/>
          <w:sz w:val="22"/>
          <w:szCs w:val="22"/>
        </w:rPr>
        <w:t xml:space="preserve"> e di Comportamento”</w:t>
      </w:r>
      <w:r w:rsidRPr="00BD41C6">
        <w:rPr>
          <w:rFonts w:ascii="Arial" w:hAnsi="Arial"/>
          <w:color w:val="000000"/>
          <w:sz w:val="22"/>
          <w:szCs w:val="22"/>
        </w:rPr>
        <w:t xml:space="preserve"> adottato con delibera del Consiglio di Amministrazione in data </w:t>
      </w:r>
      <w:r w:rsidR="00CC7F44" w:rsidRPr="00CC7F44">
        <w:rPr>
          <w:rFonts w:ascii="Arial" w:hAnsi="Arial"/>
          <w:color w:val="000000"/>
          <w:sz w:val="22"/>
          <w:szCs w:val="22"/>
        </w:rPr>
        <w:t>22</w:t>
      </w:r>
      <w:r w:rsidR="00BD41C6" w:rsidRPr="00CC7F44">
        <w:rPr>
          <w:rFonts w:ascii="Arial" w:hAnsi="Arial"/>
          <w:color w:val="000000"/>
          <w:sz w:val="22"/>
          <w:szCs w:val="22"/>
        </w:rPr>
        <w:t>/12/2014.</w:t>
      </w:r>
    </w:p>
    <w:p w14:paraId="1B9288D2" w14:textId="7189965A" w:rsidR="00E830B8" w:rsidRPr="00133422" w:rsidRDefault="00E830B8" w:rsidP="00E830B8">
      <w:pPr>
        <w:ind w:left="360"/>
        <w:jc w:val="both"/>
        <w:rPr>
          <w:rFonts w:ascii="Arial" w:hAnsi="Arial"/>
          <w:sz w:val="22"/>
          <w:szCs w:val="22"/>
        </w:rPr>
      </w:pPr>
      <w:r w:rsidRPr="00BD41C6">
        <w:rPr>
          <w:rFonts w:ascii="Arial" w:hAnsi="Arial"/>
          <w:color w:val="000000"/>
          <w:sz w:val="22"/>
          <w:szCs w:val="22"/>
        </w:rPr>
        <w:t>Nell’ottica della pianificazione e gestione delle attività aziendali tese all’efficienza, alla correttezza, alla trasparenza ed alla qualità, l’Impresa ha adottato ed attua le misure</w:t>
      </w:r>
      <w:r w:rsidR="00ED2A2C" w:rsidRPr="00133422">
        <w:rPr>
          <w:rFonts w:ascii="Arial" w:hAnsi="Arial"/>
          <w:sz w:val="22"/>
          <w:szCs w:val="22"/>
        </w:rPr>
        <w:t xml:space="preserve"> </w:t>
      </w:r>
      <w:r w:rsidRPr="00133422">
        <w:rPr>
          <w:rFonts w:ascii="Arial" w:hAnsi="Arial"/>
          <w:sz w:val="22"/>
          <w:szCs w:val="22"/>
        </w:rPr>
        <w:t>organizzative, di gestione e di controllo descritte nel presente documento, di seguito</w:t>
      </w:r>
      <w:r w:rsidR="00ED2A2C" w:rsidRPr="00133422">
        <w:rPr>
          <w:rFonts w:ascii="Arial" w:hAnsi="Arial"/>
          <w:sz w:val="22"/>
          <w:szCs w:val="22"/>
        </w:rPr>
        <w:t xml:space="preserve"> </w:t>
      </w:r>
      <w:r w:rsidRPr="00133422">
        <w:rPr>
          <w:rFonts w:ascii="Arial" w:hAnsi="Arial"/>
          <w:sz w:val="22"/>
          <w:szCs w:val="22"/>
        </w:rPr>
        <w:t xml:space="preserve">indicato come Modello, approvato con delibera del Consiglio di Amministrazione del </w:t>
      </w:r>
      <w:r w:rsidR="00CC7F44" w:rsidRPr="00CC7F44">
        <w:rPr>
          <w:rFonts w:ascii="Arial" w:hAnsi="Arial"/>
          <w:sz w:val="22"/>
          <w:szCs w:val="22"/>
        </w:rPr>
        <w:t>22</w:t>
      </w:r>
      <w:r w:rsidR="00BD41C6" w:rsidRPr="00CC7F44">
        <w:rPr>
          <w:rFonts w:ascii="Arial" w:hAnsi="Arial"/>
          <w:sz w:val="22"/>
          <w:szCs w:val="22"/>
        </w:rPr>
        <w:t>/12/2014</w:t>
      </w:r>
      <w:r w:rsidRPr="00133422">
        <w:rPr>
          <w:rFonts w:ascii="Arial" w:hAnsi="Arial"/>
          <w:sz w:val="22"/>
          <w:szCs w:val="22"/>
        </w:rPr>
        <w:t>, anche in</w:t>
      </w:r>
      <w:r w:rsidR="00ED2A2C" w:rsidRPr="00133422">
        <w:rPr>
          <w:rFonts w:ascii="Arial" w:hAnsi="Arial"/>
          <w:sz w:val="22"/>
          <w:szCs w:val="22"/>
        </w:rPr>
        <w:t xml:space="preserve"> </w:t>
      </w:r>
      <w:r w:rsidRPr="00133422">
        <w:rPr>
          <w:rFonts w:ascii="Arial" w:hAnsi="Arial"/>
          <w:sz w:val="22"/>
          <w:szCs w:val="22"/>
        </w:rPr>
        <w:t>conformità alle indicazioni contenute</w:t>
      </w:r>
      <w:r w:rsidR="00ED2A2C" w:rsidRPr="00133422">
        <w:rPr>
          <w:rFonts w:ascii="Arial" w:hAnsi="Arial"/>
          <w:sz w:val="22"/>
          <w:szCs w:val="22"/>
        </w:rPr>
        <w:t xml:space="preserve"> </w:t>
      </w:r>
      <w:r w:rsidR="00EF1B5C" w:rsidRPr="00133422">
        <w:rPr>
          <w:rFonts w:ascii="Arial" w:hAnsi="Arial"/>
          <w:sz w:val="22"/>
          <w:szCs w:val="22"/>
        </w:rPr>
        <w:t>nel documento</w:t>
      </w:r>
      <w:r w:rsidR="00ED2A2C" w:rsidRPr="00133422">
        <w:rPr>
          <w:rFonts w:ascii="Arial" w:hAnsi="Arial"/>
          <w:sz w:val="22"/>
          <w:szCs w:val="22"/>
        </w:rPr>
        <w:t xml:space="preserve"> </w:t>
      </w:r>
      <w:r w:rsidR="00EF1B5C" w:rsidRPr="00133422">
        <w:rPr>
          <w:rFonts w:ascii="Arial" w:hAnsi="Arial"/>
          <w:sz w:val="22"/>
          <w:szCs w:val="22"/>
        </w:rPr>
        <w:t>"Linee guida per la costruzione dei modelli di organizzazione, gestione e controllo ex D.Lgs.231/2001"</w:t>
      </w:r>
      <w:r w:rsidR="00A50930" w:rsidRPr="00133422">
        <w:rPr>
          <w:rFonts w:ascii="Arial" w:hAnsi="Arial"/>
          <w:sz w:val="22"/>
          <w:szCs w:val="22"/>
        </w:rPr>
        <w:t xml:space="preserve"> emanato da Confindustria </w:t>
      </w:r>
      <w:r w:rsidR="009472B9">
        <w:rPr>
          <w:rFonts w:ascii="Arial" w:hAnsi="Arial"/>
          <w:sz w:val="22"/>
          <w:szCs w:val="22"/>
        </w:rPr>
        <w:t xml:space="preserve">nel mese di Marzo 2014. </w:t>
      </w:r>
      <w:r w:rsidR="00A50930" w:rsidRPr="00133422">
        <w:rPr>
          <w:rFonts w:ascii="Arial" w:hAnsi="Arial"/>
          <w:sz w:val="22"/>
          <w:szCs w:val="22"/>
        </w:rPr>
        <w:t xml:space="preserve"> </w:t>
      </w:r>
    </w:p>
    <w:p w14:paraId="5F97B315" w14:textId="77777777" w:rsidR="00E830B8" w:rsidRPr="00133422" w:rsidRDefault="00E830B8" w:rsidP="00E830B8">
      <w:pPr>
        <w:ind w:left="360"/>
        <w:jc w:val="both"/>
        <w:rPr>
          <w:rFonts w:ascii="Arial" w:hAnsi="Arial"/>
          <w:sz w:val="22"/>
          <w:szCs w:val="22"/>
        </w:rPr>
      </w:pPr>
      <w:r w:rsidRPr="00133422">
        <w:rPr>
          <w:rFonts w:ascii="Arial" w:hAnsi="Arial"/>
          <w:sz w:val="22"/>
          <w:szCs w:val="22"/>
        </w:rPr>
        <w:t>Per prevenire il rischio di commissione di reati dai quali possa derivare la responsabilità dell’Impresa ai sensi del d.lgs. n. 231/2001, il Modello prevede:</w:t>
      </w:r>
    </w:p>
    <w:p w14:paraId="59BE21D1" w14:textId="77777777" w:rsidR="00E830B8" w:rsidRPr="00133422" w:rsidRDefault="00E830B8" w:rsidP="00E830B8">
      <w:pPr>
        <w:pStyle w:val="Paragrafoelenco"/>
        <w:numPr>
          <w:ilvl w:val="0"/>
          <w:numId w:val="8"/>
        </w:numPr>
        <w:jc w:val="both"/>
        <w:rPr>
          <w:rFonts w:ascii="Arial" w:hAnsi="Arial"/>
          <w:sz w:val="22"/>
          <w:szCs w:val="22"/>
        </w:rPr>
      </w:pPr>
      <w:r w:rsidRPr="00133422">
        <w:rPr>
          <w:rFonts w:ascii="Arial" w:hAnsi="Arial"/>
          <w:sz w:val="22"/>
          <w:szCs w:val="22"/>
        </w:rPr>
        <w:t>l’individuazione delle attività nel cui ambito possono essere commessi reati;</w:t>
      </w:r>
    </w:p>
    <w:p w14:paraId="6E242C0F" w14:textId="77777777" w:rsidR="00E830B8" w:rsidRPr="00133422" w:rsidRDefault="00E830B8" w:rsidP="00E830B8">
      <w:pPr>
        <w:pStyle w:val="Paragrafoelenco"/>
        <w:numPr>
          <w:ilvl w:val="0"/>
          <w:numId w:val="8"/>
        </w:numPr>
        <w:jc w:val="both"/>
        <w:rPr>
          <w:rFonts w:ascii="Arial" w:hAnsi="Arial"/>
          <w:sz w:val="22"/>
          <w:szCs w:val="22"/>
        </w:rPr>
      </w:pPr>
      <w:r w:rsidRPr="00133422">
        <w:rPr>
          <w:rFonts w:ascii="Arial" w:hAnsi="Arial"/>
          <w:sz w:val="22"/>
          <w:szCs w:val="22"/>
        </w:rPr>
        <w:t>la predisposizione di specifici protocolli o procedure diretti a programmare la formazione e l'attuazione delle decisioni</w:t>
      </w:r>
      <w:r w:rsidR="00ED2A2C" w:rsidRPr="00133422">
        <w:rPr>
          <w:rFonts w:ascii="Arial" w:hAnsi="Arial"/>
          <w:sz w:val="22"/>
          <w:szCs w:val="22"/>
        </w:rPr>
        <w:t xml:space="preserve"> </w:t>
      </w:r>
      <w:r w:rsidRPr="00133422">
        <w:rPr>
          <w:rFonts w:ascii="Arial" w:hAnsi="Arial"/>
          <w:sz w:val="22"/>
          <w:szCs w:val="22"/>
        </w:rPr>
        <w:t>dell’Impresa in relazione ai reati da prevenire;</w:t>
      </w:r>
    </w:p>
    <w:p w14:paraId="7CBB332E" w14:textId="77777777" w:rsidR="00E830B8" w:rsidRPr="00133422" w:rsidRDefault="00E830B8" w:rsidP="00E830B8">
      <w:pPr>
        <w:pStyle w:val="Paragrafoelenco"/>
        <w:numPr>
          <w:ilvl w:val="0"/>
          <w:numId w:val="8"/>
        </w:numPr>
        <w:jc w:val="both"/>
        <w:rPr>
          <w:rFonts w:ascii="Arial" w:hAnsi="Arial"/>
          <w:sz w:val="22"/>
          <w:szCs w:val="22"/>
        </w:rPr>
      </w:pPr>
      <w:r w:rsidRPr="00133422">
        <w:rPr>
          <w:rFonts w:ascii="Arial" w:hAnsi="Arial"/>
          <w:sz w:val="22"/>
          <w:szCs w:val="22"/>
        </w:rPr>
        <w:t>l’individuazione di modalità di gestione delle risorse finanziarie idonee ad impedire</w:t>
      </w:r>
      <w:r w:rsidR="00ED2A2C" w:rsidRPr="00133422">
        <w:rPr>
          <w:rFonts w:ascii="Arial" w:hAnsi="Arial"/>
          <w:sz w:val="22"/>
          <w:szCs w:val="22"/>
        </w:rPr>
        <w:t xml:space="preserve"> </w:t>
      </w:r>
      <w:r w:rsidRPr="00133422">
        <w:rPr>
          <w:rFonts w:ascii="Arial" w:hAnsi="Arial"/>
          <w:sz w:val="22"/>
          <w:szCs w:val="22"/>
        </w:rPr>
        <w:t>la commissione dei reati;</w:t>
      </w:r>
    </w:p>
    <w:p w14:paraId="34A7761B" w14:textId="77777777" w:rsidR="00425D1C" w:rsidRPr="00133422" w:rsidRDefault="00425D1C" w:rsidP="00425D1C">
      <w:pPr>
        <w:pStyle w:val="Paragrafoelenco"/>
        <w:numPr>
          <w:ilvl w:val="0"/>
          <w:numId w:val="8"/>
        </w:numPr>
        <w:jc w:val="both"/>
        <w:rPr>
          <w:rFonts w:ascii="Arial" w:hAnsi="Arial"/>
          <w:sz w:val="22"/>
          <w:szCs w:val="22"/>
        </w:rPr>
      </w:pPr>
      <w:r w:rsidRPr="00133422">
        <w:rPr>
          <w:rFonts w:ascii="Arial" w:hAnsi="Arial"/>
          <w:sz w:val="22"/>
          <w:szCs w:val="22"/>
        </w:rPr>
        <w:lastRenderedPageBreak/>
        <w:t>la nomina di un Organismo deputato a vigilare sul funzionamento e sull'osservanza del Modello</w:t>
      </w:r>
    </w:p>
    <w:p w14:paraId="176AB02B" w14:textId="77777777" w:rsidR="00E830B8" w:rsidRPr="00133422" w:rsidRDefault="00E830B8" w:rsidP="00425D1C">
      <w:pPr>
        <w:pStyle w:val="Paragrafoelenco"/>
        <w:numPr>
          <w:ilvl w:val="0"/>
          <w:numId w:val="8"/>
        </w:numPr>
        <w:jc w:val="both"/>
        <w:rPr>
          <w:rFonts w:ascii="Arial" w:hAnsi="Arial"/>
          <w:sz w:val="22"/>
          <w:szCs w:val="22"/>
        </w:rPr>
      </w:pPr>
      <w:r w:rsidRPr="00133422">
        <w:rPr>
          <w:rFonts w:ascii="Arial" w:hAnsi="Arial"/>
          <w:sz w:val="22"/>
          <w:szCs w:val="22"/>
        </w:rPr>
        <w:t xml:space="preserve">obblighi di informazione nei confronti </w:t>
      </w:r>
      <w:r w:rsidR="00425D1C" w:rsidRPr="00133422">
        <w:rPr>
          <w:rFonts w:ascii="Arial" w:hAnsi="Arial"/>
          <w:sz w:val="22"/>
          <w:szCs w:val="22"/>
        </w:rPr>
        <w:t>dell' Organismo di Vigilanza</w:t>
      </w:r>
      <w:r w:rsidRPr="00133422">
        <w:rPr>
          <w:rFonts w:ascii="Arial" w:hAnsi="Arial"/>
          <w:sz w:val="22"/>
          <w:szCs w:val="22"/>
        </w:rPr>
        <w:t>;</w:t>
      </w:r>
    </w:p>
    <w:p w14:paraId="72F52A99" w14:textId="77777777" w:rsidR="00425D1C" w:rsidRPr="00133422" w:rsidRDefault="00E830B8" w:rsidP="00E830B8">
      <w:pPr>
        <w:pStyle w:val="Paragrafoelenco"/>
        <w:numPr>
          <w:ilvl w:val="0"/>
          <w:numId w:val="8"/>
        </w:numPr>
        <w:jc w:val="both"/>
        <w:rPr>
          <w:rFonts w:ascii="Arial" w:hAnsi="Arial"/>
          <w:sz w:val="22"/>
          <w:szCs w:val="22"/>
        </w:rPr>
      </w:pPr>
      <w:r w:rsidRPr="00133422">
        <w:rPr>
          <w:rFonts w:ascii="Arial" w:hAnsi="Arial"/>
          <w:sz w:val="22"/>
          <w:szCs w:val="22"/>
        </w:rPr>
        <w:t>l’introduzione un sistema disciplinare idoneo a sanzionare il mancato rispetto delle</w:t>
      </w:r>
      <w:r w:rsidR="00425D1C" w:rsidRPr="00133422">
        <w:rPr>
          <w:rFonts w:ascii="Arial" w:hAnsi="Arial"/>
          <w:sz w:val="22"/>
          <w:szCs w:val="22"/>
        </w:rPr>
        <w:t xml:space="preserve"> misure indicate nel Modello</w:t>
      </w:r>
    </w:p>
    <w:p w14:paraId="42702CA3" w14:textId="77777777" w:rsidR="00E830B8" w:rsidRPr="00133422" w:rsidRDefault="00E830B8" w:rsidP="00425D1C">
      <w:pPr>
        <w:ind w:left="360"/>
        <w:jc w:val="both"/>
        <w:rPr>
          <w:rFonts w:ascii="Arial" w:hAnsi="Arial"/>
          <w:sz w:val="22"/>
          <w:szCs w:val="22"/>
        </w:rPr>
      </w:pPr>
      <w:r w:rsidRPr="00133422">
        <w:rPr>
          <w:rFonts w:ascii="Arial" w:hAnsi="Arial"/>
          <w:sz w:val="22"/>
          <w:szCs w:val="22"/>
        </w:rPr>
        <w:t>Il Modello è sottoposto a verifica periodica e viene modificato nel caso in cui siano scoperte significative violazioni delle prescrizioni o si verifichino mutamenti dell’organizzazione o delle attività dell’Impresa, ovvero delle norme di riferimento.</w:t>
      </w:r>
      <w:r w:rsidR="00425D1C" w:rsidRPr="00133422">
        <w:rPr>
          <w:rFonts w:ascii="Arial" w:hAnsi="Arial"/>
          <w:sz w:val="22"/>
          <w:szCs w:val="22"/>
        </w:rPr>
        <w:t xml:space="preserve"> Le responsabilità e le modalità di aggiornamento del Modello sono disciplinate dal presente documento. </w:t>
      </w:r>
    </w:p>
    <w:p w14:paraId="646D4932" w14:textId="77777777" w:rsidR="00E830B8" w:rsidRPr="00133422" w:rsidRDefault="00E830B8" w:rsidP="00E830B8">
      <w:pPr>
        <w:ind w:left="360"/>
        <w:jc w:val="both"/>
        <w:rPr>
          <w:rFonts w:ascii="Arial" w:hAnsi="Arial"/>
          <w:sz w:val="22"/>
          <w:szCs w:val="22"/>
        </w:rPr>
      </w:pPr>
      <w:r w:rsidRPr="00133422">
        <w:rPr>
          <w:rFonts w:ascii="Arial" w:hAnsi="Arial"/>
          <w:sz w:val="22"/>
          <w:szCs w:val="22"/>
        </w:rPr>
        <w:t xml:space="preserve">E’ fatto obbligo a chiunque operi nell’Impresa o collabori con essa di attenersi alle pertinenti </w:t>
      </w:r>
      <w:r w:rsidR="00425D1C" w:rsidRPr="00133422">
        <w:rPr>
          <w:rFonts w:ascii="Arial" w:hAnsi="Arial"/>
          <w:sz w:val="22"/>
          <w:szCs w:val="22"/>
        </w:rPr>
        <w:t xml:space="preserve">prescrizioni del Modello </w:t>
      </w:r>
      <w:r w:rsidRPr="00133422">
        <w:rPr>
          <w:rFonts w:ascii="Arial" w:hAnsi="Arial"/>
          <w:sz w:val="22"/>
          <w:szCs w:val="22"/>
        </w:rPr>
        <w:t>ed in specie di osservare gli obblighi informativi dettati per consentire il controllo della conformità dell’operato alle prescrizioni stesse.</w:t>
      </w:r>
    </w:p>
    <w:p w14:paraId="4F9DF727" w14:textId="210091AC" w:rsidR="00E830B8" w:rsidRPr="00133422" w:rsidRDefault="00425D1C" w:rsidP="00E830B8">
      <w:pPr>
        <w:ind w:left="360"/>
        <w:jc w:val="both"/>
        <w:rPr>
          <w:rFonts w:ascii="Arial" w:hAnsi="Arial"/>
          <w:sz w:val="22"/>
          <w:szCs w:val="22"/>
        </w:rPr>
      </w:pPr>
      <w:r w:rsidRPr="00133422">
        <w:rPr>
          <w:rFonts w:ascii="Arial" w:hAnsi="Arial"/>
          <w:sz w:val="22"/>
          <w:szCs w:val="22"/>
        </w:rPr>
        <w:t xml:space="preserve">L'originale </w:t>
      </w:r>
      <w:r w:rsidR="00E830B8" w:rsidRPr="00133422">
        <w:rPr>
          <w:rFonts w:ascii="Arial" w:hAnsi="Arial"/>
          <w:sz w:val="22"/>
          <w:szCs w:val="22"/>
        </w:rPr>
        <w:t>del Modello, dei documenti ad esso allegati e dei suoi aggiornamenti è</w:t>
      </w:r>
      <w:r w:rsidR="00ED2A2C" w:rsidRPr="00133422">
        <w:rPr>
          <w:rFonts w:ascii="Arial" w:hAnsi="Arial"/>
          <w:sz w:val="22"/>
          <w:szCs w:val="22"/>
        </w:rPr>
        <w:t xml:space="preserve"> depositato</w:t>
      </w:r>
      <w:r w:rsidR="00E830B8" w:rsidRPr="00133422">
        <w:rPr>
          <w:rFonts w:ascii="Arial" w:hAnsi="Arial"/>
          <w:sz w:val="22"/>
          <w:szCs w:val="22"/>
        </w:rPr>
        <w:t xml:space="preserve"> presso la sede dell’Impresa in Via </w:t>
      </w:r>
      <w:r w:rsidR="009472B9">
        <w:rPr>
          <w:rFonts w:ascii="Arial" w:hAnsi="Arial"/>
          <w:sz w:val="22"/>
          <w:szCs w:val="22"/>
        </w:rPr>
        <w:t>San Vincenzo</w:t>
      </w:r>
      <w:r w:rsidR="00E830B8" w:rsidRPr="00133422">
        <w:rPr>
          <w:rFonts w:ascii="Arial" w:hAnsi="Arial"/>
          <w:sz w:val="22"/>
          <w:szCs w:val="22"/>
        </w:rPr>
        <w:t xml:space="preserve">, </w:t>
      </w:r>
      <w:r w:rsidR="009472B9">
        <w:rPr>
          <w:rFonts w:ascii="Arial" w:hAnsi="Arial"/>
          <w:sz w:val="22"/>
          <w:szCs w:val="22"/>
        </w:rPr>
        <w:t>18</w:t>
      </w:r>
      <w:r w:rsidR="00ED2A2C" w:rsidRPr="00133422">
        <w:rPr>
          <w:rFonts w:ascii="Arial" w:hAnsi="Arial"/>
          <w:sz w:val="22"/>
          <w:szCs w:val="22"/>
        </w:rPr>
        <w:t xml:space="preserve"> </w:t>
      </w:r>
      <w:r w:rsidR="009472B9">
        <w:rPr>
          <w:rFonts w:ascii="Arial" w:hAnsi="Arial"/>
          <w:sz w:val="22"/>
          <w:szCs w:val="22"/>
        </w:rPr>
        <w:t>a Corinaldo</w:t>
      </w:r>
      <w:r w:rsidR="00E830B8" w:rsidRPr="00133422">
        <w:rPr>
          <w:rFonts w:ascii="Arial" w:hAnsi="Arial"/>
          <w:sz w:val="22"/>
          <w:szCs w:val="22"/>
        </w:rPr>
        <w:t xml:space="preserve"> ed</w:t>
      </w:r>
      <w:r w:rsidR="00ED2A2C" w:rsidRPr="00133422">
        <w:rPr>
          <w:rFonts w:ascii="Arial" w:hAnsi="Arial"/>
          <w:sz w:val="22"/>
          <w:szCs w:val="22"/>
        </w:rPr>
        <w:t xml:space="preserve"> </w:t>
      </w:r>
      <w:r w:rsidR="00E830B8" w:rsidRPr="00133422">
        <w:rPr>
          <w:rFonts w:ascii="Arial" w:hAnsi="Arial"/>
          <w:sz w:val="22"/>
          <w:szCs w:val="22"/>
        </w:rPr>
        <w:t>è a disposizione di chiunque abbia titolo a consultarla.</w:t>
      </w:r>
      <w:r w:rsidRPr="00133422">
        <w:rPr>
          <w:rFonts w:ascii="Arial" w:hAnsi="Arial"/>
          <w:sz w:val="22"/>
          <w:szCs w:val="22"/>
        </w:rPr>
        <w:t xml:space="preserve"> Copia conforme a quella approvata dal Consiglio di Amministrazione è inoltre pubblicata nel sito web aziendale </w:t>
      </w:r>
      <w:r w:rsidRPr="00CC7F44">
        <w:rPr>
          <w:rFonts w:ascii="Arial" w:hAnsi="Arial"/>
          <w:sz w:val="22"/>
          <w:szCs w:val="22"/>
          <w:highlight w:val="lightGray"/>
          <w:u w:val="single"/>
        </w:rPr>
        <w:t>www.</w:t>
      </w:r>
      <w:r w:rsidR="009472B9" w:rsidRPr="00CC7F44">
        <w:rPr>
          <w:rFonts w:ascii="Arial" w:hAnsi="Arial"/>
          <w:sz w:val="22"/>
          <w:szCs w:val="22"/>
          <w:highlight w:val="lightGray"/>
          <w:u w:val="single"/>
        </w:rPr>
        <w:t>asambiente.it</w:t>
      </w:r>
      <w:r w:rsidRPr="00133422">
        <w:rPr>
          <w:rFonts w:ascii="Arial" w:hAnsi="Arial"/>
          <w:sz w:val="22"/>
          <w:szCs w:val="22"/>
        </w:rPr>
        <w:t xml:space="preserve">, con eccezione dei protocolli e del regolamento disciplinare che sono distribuiti in modo controllato a tutti gli enti preposti alla loro conoscenza. </w:t>
      </w:r>
    </w:p>
    <w:p w14:paraId="23AE2B81" w14:textId="2DE12A1C" w:rsidR="0094229F" w:rsidRPr="00133422" w:rsidRDefault="00E830B8" w:rsidP="009472B9">
      <w:pPr>
        <w:ind w:left="360"/>
        <w:jc w:val="both"/>
        <w:rPr>
          <w:rFonts w:ascii="Arial" w:hAnsi="Arial"/>
          <w:sz w:val="22"/>
          <w:szCs w:val="22"/>
        </w:rPr>
      </w:pPr>
      <w:r w:rsidRPr="00133422">
        <w:rPr>
          <w:rFonts w:ascii="Arial" w:hAnsi="Arial"/>
          <w:sz w:val="22"/>
          <w:szCs w:val="22"/>
        </w:rPr>
        <w:t>L’Impresa provvede a notificare a ciascun soggetto tenuto a rispettare il Modello le</w:t>
      </w:r>
      <w:r w:rsidR="00ED2A2C" w:rsidRPr="00133422">
        <w:rPr>
          <w:rFonts w:ascii="Arial" w:hAnsi="Arial"/>
          <w:sz w:val="22"/>
          <w:szCs w:val="22"/>
        </w:rPr>
        <w:t xml:space="preserve"> </w:t>
      </w:r>
      <w:r w:rsidRPr="00133422">
        <w:rPr>
          <w:rFonts w:ascii="Arial" w:hAnsi="Arial"/>
          <w:sz w:val="22"/>
          <w:szCs w:val="22"/>
        </w:rPr>
        <w:t>pertinenti prescrizioni riferite all</w:t>
      </w:r>
      <w:r w:rsidR="00425D1C" w:rsidRPr="00133422">
        <w:rPr>
          <w:rFonts w:ascii="Arial" w:hAnsi="Arial"/>
          <w:sz w:val="22"/>
          <w:szCs w:val="22"/>
        </w:rPr>
        <w:t xml:space="preserve">a specifica attività o funzione e ad erogare formazione alle funzioni interessate affinché i precetti siano noti e perseguiti in modo efficace. </w:t>
      </w:r>
    </w:p>
    <w:p w14:paraId="5B358FF1" w14:textId="77777777" w:rsidR="001F747A" w:rsidRPr="00133422" w:rsidRDefault="001F747A" w:rsidP="001F747A">
      <w:pPr>
        <w:pStyle w:val="Titolo2"/>
        <w:numPr>
          <w:ilvl w:val="0"/>
          <w:numId w:val="4"/>
        </w:numPr>
        <w:jc w:val="left"/>
        <w:rPr>
          <w:rFonts w:ascii="Arial" w:hAnsi="Arial"/>
          <w:color w:val="auto"/>
        </w:rPr>
      </w:pPr>
      <w:bookmarkStart w:id="3" w:name="_Toc280395593"/>
      <w:r w:rsidRPr="00133422">
        <w:rPr>
          <w:rFonts w:ascii="Arial" w:hAnsi="Arial"/>
          <w:color w:val="auto"/>
        </w:rPr>
        <w:t>Definizioni</w:t>
      </w:r>
      <w:bookmarkEnd w:id="3"/>
    </w:p>
    <w:p w14:paraId="6A63294B" w14:textId="24A3E772" w:rsidR="001F747A" w:rsidRPr="00133422" w:rsidRDefault="001F747A" w:rsidP="001F747A">
      <w:pPr>
        <w:pStyle w:val="Paragrafoelenco"/>
        <w:numPr>
          <w:ilvl w:val="0"/>
          <w:numId w:val="26"/>
        </w:numPr>
        <w:jc w:val="both"/>
        <w:rPr>
          <w:rFonts w:ascii="Arial" w:hAnsi="Arial"/>
          <w:sz w:val="22"/>
          <w:szCs w:val="22"/>
        </w:rPr>
      </w:pPr>
      <w:r w:rsidRPr="00133422">
        <w:rPr>
          <w:rFonts w:ascii="Arial" w:hAnsi="Arial"/>
          <w:b/>
          <w:sz w:val="22"/>
          <w:szCs w:val="22"/>
        </w:rPr>
        <w:t xml:space="preserve">Modello </w:t>
      </w:r>
      <w:r w:rsidR="00A17244" w:rsidRPr="00133422">
        <w:rPr>
          <w:rFonts w:ascii="Arial" w:hAnsi="Arial"/>
          <w:b/>
          <w:sz w:val="22"/>
          <w:szCs w:val="22"/>
        </w:rPr>
        <w:t>Organizzativo</w:t>
      </w:r>
      <w:r w:rsidRPr="00133422">
        <w:rPr>
          <w:rFonts w:ascii="Arial" w:hAnsi="Arial"/>
          <w:sz w:val="22"/>
          <w:szCs w:val="22"/>
        </w:rPr>
        <w:t xml:space="preserve">: il modello di organizzazione, gestione e controllo ex. </w:t>
      </w:r>
      <w:proofErr w:type="spellStart"/>
      <w:r w:rsidRPr="00133422">
        <w:rPr>
          <w:rFonts w:ascii="Arial" w:hAnsi="Arial"/>
          <w:sz w:val="22"/>
          <w:szCs w:val="22"/>
        </w:rPr>
        <w:t>D.Lgs.</w:t>
      </w:r>
      <w:proofErr w:type="spellEnd"/>
      <w:r w:rsidRPr="00133422">
        <w:rPr>
          <w:rFonts w:ascii="Arial" w:hAnsi="Arial"/>
          <w:sz w:val="22"/>
          <w:szCs w:val="22"/>
        </w:rPr>
        <w:t xml:space="preserve"> 231/2001 adottato dal Consiglio di Amministrazione </w:t>
      </w:r>
    </w:p>
    <w:p w14:paraId="08E3AB9B" w14:textId="77777777" w:rsidR="001F747A" w:rsidRPr="00133422" w:rsidRDefault="001F747A" w:rsidP="001F747A">
      <w:pPr>
        <w:pStyle w:val="Paragrafoelenco"/>
        <w:numPr>
          <w:ilvl w:val="0"/>
          <w:numId w:val="26"/>
        </w:numPr>
        <w:jc w:val="both"/>
        <w:rPr>
          <w:rFonts w:ascii="Arial" w:hAnsi="Arial"/>
          <w:sz w:val="22"/>
          <w:szCs w:val="22"/>
        </w:rPr>
      </w:pPr>
      <w:r w:rsidRPr="00133422">
        <w:rPr>
          <w:rFonts w:ascii="Arial" w:hAnsi="Arial"/>
          <w:b/>
          <w:sz w:val="22"/>
          <w:szCs w:val="22"/>
        </w:rPr>
        <w:t>Soggetti in posizione apicale</w:t>
      </w:r>
      <w:r w:rsidRPr="00133422">
        <w:rPr>
          <w:rFonts w:ascii="Arial" w:hAnsi="Arial"/>
          <w:sz w:val="22"/>
          <w:szCs w:val="22"/>
        </w:rPr>
        <w:t>: ai sensi dell’art. 5 lettera a) del D.Lgs.231/2001, si considerano tali le «persone che rivestono funzioni di rappresentanza, di amministrazione o di direzione dell’ente o di una sua unità organizzativa dotata di autonomia finanziaria e funzionale nonché le persone che esercitano, anche di fatto, la gestione e il controllo dello stesso».</w:t>
      </w:r>
    </w:p>
    <w:p w14:paraId="30DFE4DB" w14:textId="4E5675EA" w:rsidR="001F747A" w:rsidRPr="00133422" w:rsidRDefault="001F747A" w:rsidP="001F747A">
      <w:pPr>
        <w:pStyle w:val="Paragrafoelenco"/>
        <w:numPr>
          <w:ilvl w:val="0"/>
          <w:numId w:val="26"/>
        </w:numPr>
        <w:jc w:val="both"/>
        <w:rPr>
          <w:rFonts w:ascii="Arial" w:hAnsi="Arial"/>
          <w:sz w:val="22"/>
          <w:szCs w:val="22"/>
        </w:rPr>
      </w:pPr>
      <w:r w:rsidRPr="00133422">
        <w:rPr>
          <w:rFonts w:ascii="Arial" w:hAnsi="Arial"/>
          <w:b/>
          <w:sz w:val="22"/>
          <w:szCs w:val="22"/>
        </w:rPr>
        <w:t>Sottoposti</w:t>
      </w:r>
      <w:r w:rsidR="00A17244" w:rsidRPr="00133422">
        <w:rPr>
          <w:rFonts w:ascii="Arial" w:hAnsi="Arial"/>
          <w:b/>
          <w:sz w:val="22"/>
          <w:szCs w:val="22"/>
        </w:rPr>
        <w:t xml:space="preserve"> o "subordinati"</w:t>
      </w:r>
      <w:r w:rsidRPr="00133422">
        <w:rPr>
          <w:rFonts w:ascii="Arial" w:hAnsi="Arial"/>
          <w:sz w:val="22"/>
          <w:szCs w:val="22"/>
        </w:rPr>
        <w:t xml:space="preserve">: ai sensi dell’art. 5 lettera b) del D.Lgs.231/2001, sono le «persone sottoposte alla direzione o alla vigilanza </w:t>
      </w:r>
      <w:r w:rsidR="00A17244" w:rsidRPr="00133422">
        <w:rPr>
          <w:rFonts w:ascii="Arial" w:hAnsi="Arial"/>
          <w:sz w:val="22"/>
          <w:szCs w:val="22"/>
        </w:rPr>
        <w:t>di uno o più dei soggetti in posizione apicale</w:t>
      </w:r>
      <w:r w:rsidRPr="00133422">
        <w:rPr>
          <w:rFonts w:ascii="Arial" w:hAnsi="Arial"/>
          <w:sz w:val="22"/>
          <w:szCs w:val="22"/>
        </w:rPr>
        <w:t>».</w:t>
      </w:r>
    </w:p>
    <w:p w14:paraId="7EE5DFA6" w14:textId="6F6BBE0C" w:rsidR="001F747A" w:rsidRPr="00133422" w:rsidRDefault="001F747A" w:rsidP="001F747A">
      <w:pPr>
        <w:pStyle w:val="Paragrafoelenco"/>
        <w:numPr>
          <w:ilvl w:val="0"/>
          <w:numId w:val="26"/>
        </w:numPr>
        <w:jc w:val="both"/>
        <w:rPr>
          <w:rFonts w:ascii="Arial" w:hAnsi="Arial"/>
          <w:sz w:val="22"/>
          <w:szCs w:val="22"/>
        </w:rPr>
      </w:pPr>
      <w:r w:rsidRPr="00133422">
        <w:rPr>
          <w:rFonts w:ascii="Arial" w:hAnsi="Arial"/>
          <w:b/>
          <w:sz w:val="22"/>
          <w:szCs w:val="22"/>
        </w:rPr>
        <w:t>Pubblica Amministrazione</w:t>
      </w:r>
      <w:r w:rsidR="00A17244" w:rsidRPr="00133422">
        <w:rPr>
          <w:rFonts w:ascii="Arial" w:hAnsi="Arial"/>
          <w:sz w:val="22"/>
          <w:szCs w:val="22"/>
        </w:rPr>
        <w:t>:</w:t>
      </w:r>
      <w:r w:rsidRPr="00133422">
        <w:rPr>
          <w:rFonts w:ascii="Arial" w:hAnsi="Arial"/>
          <w:sz w:val="22"/>
          <w:szCs w:val="22"/>
        </w:rPr>
        <w:t xml:space="preserve"> </w:t>
      </w:r>
      <w:r w:rsidR="00A17244" w:rsidRPr="00133422">
        <w:rPr>
          <w:rFonts w:ascii="Arial" w:hAnsi="Arial"/>
          <w:sz w:val="22"/>
          <w:szCs w:val="22"/>
        </w:rPr>
        <w:t xml:space="preserve">gli enti, </w:t>
      </w:r>
      <w:r w:rsidRPr="00133422">
        <w:rPr>
          <w:rFonts w:ascii="Arial" w:hAnsi="Arial"/>
          <w:sz w:val="22"/>
          <w:szCs w:val="22"/>
        </w:rPr>
        <w:t>i funzionari ed i soggetti incaricati di pubblico servizio anche appartenenti ad organi della Comunità Europea e di Stati esteri.</w:t>
      </w:r>
    </w:p>
    <w:p w14:paraId="3F019E85" w14:textId="16E3EFBC" w:rsidR="00A17244" w:rsidRPr="00133422" w:rsidRDefault="001F747A" w:rsidP="001F747A">
      <w:pPr>
        <w:pStyle w:val="Paragrafoelenco"/>
        <w:numPr>
          <w:ilvl w:val="0"/>
          <w:numId w:val="26"/>
        </w:numPr>
        <w:jc w:val="both"/>
        <w:rPr>
          <w:rFonts w:ascii="Arial" w:hAnsi="Arial"/>
          <w:sz w:val="22"/>
          <w:szCs w:val="22"/>
        </w:rPr>
      </w:pPr>
      <w:r w:rsidRPr="00133422">
        <w:rPr>
          <w:rFonts w:ascii="Arial" w:hAnsi="Arial"/>
          <w:b/>
          <w:sz w:val="22"/>
          <w:szCs w:val="22"/>
        </w:rPr>
        <w:lastRenderedPageBreak/>
        <w:t>Stakeholder</w:t>
      </w:r>
      <w:r w:rsidRPr="00133422">
        <w:rPr>
          <w:rFonts w:ascii="Arial" w:hAnsi="Arial"/>
          <w:sz w:val="22"/>
          <w:szCs w:val="22"/>
        </w:rPr>
        <w:t>: i soggetti che hanno un interesse nei confronti della Società.</w:t>
      </w:r>
    </w:p>
    <w:p w14:paraId="660C7F08" w14:textId="1356276C" w:rsidR="006C7763" w:rsidRPr="00BD0F0D" w:rsidRDefault="001F747A" w:rsidP="00BD0F0D">
      <w:pPr>
        <w:pStyle w:val="Paragrafoelenco"/>
        <w:numPr>
          <w:ilvl w:val="0"/>
          <w:numId w:val="26"/>
        </w:numPr>
        <w:jc w:val="both"/>
        <w:rPr>
          <w:rFonts w:ascii="Arial" w:hAnsi="Arial"/>
          <w:sz w:val="22"/>
          <w:szCs w:val="22"/>
        </w:rPr>
      </w:pPr>
      <w:r w:rsidRPr="00133422">
        <w:rPr>
          <w:rFonts w:ascii="Arial" w:hAnsi="Arial"/>
          <w:b/>
          <w:sz w:val="22"/>
          <w:szCs w:val="22"/>
        </w:rPr>
        <w:t>Protocolli</w:t>
      </w:r>
      <w:r w:rsidRPr="00133422">
        <w:rPr>
          <w:rFonts w:ascii="Arial" w:hAnsi="Arial"/>
          <w:sz w:val="22"/>
          <w:szCs w:val="22"/>
        </w:rPr>
        <w:t>: strumenti di controllo (regolament</w:t>
      </w:r>
      <w:r w:rsidR="00A17244" w:rsidRPr="00133422">
        <w:rPr>
          <w:rFonts w:ascii="Arial" w:hAnsi="Arial"/>
          <w:sz w:val="22"/>
          <w:szCs w:val="22"/>
        </w:rPr>
        <w:t>i</w:t>
      </w:r>
      <w:r w:rsidRPr="00133422">
        <w:rPr>
          <w:rFonts w:ascii="Arial" w:hAnsi="Arial"/>
          <w:sz w:val="22"/>
          <w:szCs w:val="22"/>
        </w:rPr>
        <w:t xml:space="preserve">, procedure </w:t>
      </w:r>
      <w:r w:rsidR="00A17244" w:rsidRPr="00133422">
        <w:rPr>
          <w:rFonts w:ascii="Arial" w:hAnsi="Arial"/>
          <w:sz w:val="22"/>
          <w:szCs w:val="22"/>
        </w:rPr>
        <w:t>cartacee ed informatiche</w:t>
      </w:r>
      <w:r w:rsidRPr="00133422">
        <w:rPr>
          <w:rFonts w:ascii="Arial" w:hAnsi="Arial"/>
          <w:sz w:val="22"/>
          <w:szCs w:val="22"/>
        </w:rPr>
        <w:t xml:space="preserve">, </w:t>
      </w:r>
      <w:r w:rsidR="00A17244" w:rsidRPr="00133422">
        <w:rPr>
          <w:rFonts w:ascii="Arial" w:hAnsi="Arial"/>
          <w:sz w:val="22"/>
          <w:szCs w:val="22"/>
        </w:rPr>
        <w:t>istruzioni operative</w:t>
      </w:r>
      <w:r w:rsidRPr="00133422">
        <w:rPr>
          <w:rFonts w:ascii="Arial" w:hAnsi="Arial"/>
          <w:sz w:val="22"/>
          <w:szCs w:val="22"/>
        </w:rPr>
        <w:t xml:space="preserve">, etc.) adottati </w:t>
      </w:r>
      <w:r w:rsidR="00A17244" w:rsidRPr="00133422">
        <w:rPr>
          <w:rFonts w:ascii="Arial" w:hAnsi="Arial"/>
          <w:sz w:val="22"/>
          <w:szCs w:val="22"/>
        </w:rPr>
        <w:t>dall'Organizzazione</w:t>
      </w:r>
      <w:r w:rsidRPr="00133422">
        <w:rPr>
          <w:rFonts w:ascii="Arial" w:hAnsi="Arial"/>
          <w:sz w:val="22"/>
          <w:szCs w:val="22"/>
        </w:rPr>
        <w:t xml:space="preserve"> per prevenire i reati ex </w:t>
      </w:r>
      <w:proofErr w:type="spellStart"/>
      <w:r w:rsidRPr="00133422">
        <w:rPr>
          <w:rFonts w:ascii="Arial" w:hAnsi="Arial"/>
          <w:sz w:val="22"/>
          <w:szCs w:val="22"/>
        </w:rPr>
        <w:t>D.Lgs.</w:t>
      </w:r>
      <w:proofErr w:type="spellEnd"/>
      <w:r w:rsidR="00A17244" w:rsidRPr="00133422">
        <w:rPr>
          <w:rFonts w:ascii="Arial" w:hAnsi="Arial"/>
          <w:sz w:val="22"/>
          <w:szCs w:val="22"/>
        </w:rPr>
        <w:t xml:space="preserve"> 231/2001 e </w:t>
      </w:r>
      <w:r w:rsidRPr="00133422">
        <w:rPr>
          <w:rFonts w:ascii="Arial" w:hAnsi="Arial"/>
          <w:sz w:val="22"/>
          <w:szCs w:val="22"/>
        </w:rPr>
        <w:t>che sono parte integrante del Modello ai sensi dell’ art. 6, comma 2, lettera b)</w:t>
      </w:r>
    </w:p>
    <w:p w14:paraId="08725537" w14:textId="77777777" w:rsidR="006C7763" w:rsidRPr="00133422" w:rsidRDefault="006C7763" w:rsidP="00425D1C">
      <w:pPr>
        <w:ind w:left="360"/>
        <w:jc w:val="both"/>
        <w:rPr>
          <w:rFonts w:ascii="Arial" w:hAnsi="Arial"/>
          <w:sz w:val="22"/>
          <w:szCs w:val="22"/>
        </w:rPr>
      </w:pPr>
    </w:p>
    <w:p w14:paraId="030BE195" w14:textId="6B3303F8" w:rsidR="009530F1" w:rsidRPr="00133422" w:rsidRDefault="009530F1" w:rsidP="009530F1">
      <w:pPr>
        <w:pStyle w:val="Titolo2"/>
        <w:numPr>
          <w:ilvl w:val="0"/>
          <w:numId w:val="4"/>
        </w:numPr>
        <w:jc w:val="left"/>
        <w:rPr>
          <w:rFonts w:ascii="Arial" w:hAnsi="Arial"/>
          <w:color w:val="auto"/>
        </w:rPr>
      </w:pPr>
      <w:bookmarkStart w:id="4" w:name="_Toc280395594"/>
      <w:r w:rsidRPr="00133422">
        <w:rPr>
          <w:rFonts w:ascii="Arial" w:hAnsi="Arial"/>
          <w:color w:val="auto"/>
        </w:rPr>
        <w:t>I requisiti del D.lgs.231/2001 e del modello organizzativo</w:t>
      </w:r>
      <w:r w:rsidR="00BD0F0D">
        <w:rPr>
          <w:rFonts w:ascii="Arial" w:hAnsi="Arial"/>
          <w:color w:val="auto"/>
        </w:rPr>
        <w:t xml:space="preserve"> di gestione e controllo</w:t>
      </w:r>
      <w:bookmarkEnd w:id="4"/>
      <w:r w:rsidR="00BD0F0D">
        <w:rPr>
          <w:rFonts w:ascii="Arial" w:hAnsi="Arial"/>
          <w:color w:val="auto"/>
        </w:rPr>
        <w:t xml:space="preserve"> </w:t>
      </w:r>
    </w:p>
    <w:p w14:paraId="79D9BB16" w14:textId="6C6F682E" w:rsidR="009530F1" w:rsidRPr="00133422" w:rsidRDefault="00127524" w:rsidP="009530F1">
      <w:pPr>
        <w:ind w:left="360"/>
        <w:jc w:val="both"/>
        <w:rPr>
          <w:rFonts w:ascii="Arial" w:hAnsi="Arial"/>
          <w:sz w:val="22"/>
          <w:szCs w:val="22"/>
        </w:rPr>
      </w:pPr>
      <w:r w:rsidRPr="00133422">
        <w:rPr>
          <w:rFonts w:ascii="Arial" w:hAnsi="Arial"/>
          <w:sz w:val="22"/>
          <w:szCs w:val="22"/>
        </w:rPr>
        <w:t>Il D.lgs.</w:t>
      </w:r>
      <w:r w:rsidR="008B6F77">
        <w:rPr>
          <w:rFonts w:ascii="Arial" w:hAnsi="Arial"/>
          <w:sz w:val="22"/>
          <w:szCs w:val="22"/>
        </w:rPr>
        <w:t xml:space="preserve"> </w:t>
      </w:r>
      <w:r w:rsidRPr="00133422">
        <w:rPr>
          <w:rFonts w:ascii="Arial" w:hAnsi="Arial"/>
          <w:sz w:val="22"/>
          <w:szCs w:val="22"/>
        </w:rPr>
        <w:t xml:space="preserve">231/2001, </w:t>
      </w:r>
      <w:r w:rsidR="009530F1" w:rsidRPr="00133422">
        <w:rPr>
          <w:rFonts w:ascii="Arial" w:hAnsi="Arial"/>
          <w:sz w:val="22"/>
          <w:szCs w:val="22"/>
        </w:rPr>
        <w:t>oltre a prevedere in c</w:t>
      </w:r>
      <w:r w:rsidRPr="00133422">
        <w:rPr>
          <w:rFonts w:ascii="Arial" w:hAnsi="Arial"/>
          <w:sz w:val="22"/>
          <w:szCs w:val="22"/>
        </w:rPr>
        <w:t>apo all'ente una serie pesante d</w:t>
      </w:r>
      <w:r w:rsidR="009530F1" w:rsidRPr="00133422">
        <w:rPr>
          <w:rFonts w:ascii="Arial" w:hAnsi="Arial"/>
          <w:sz w:val="22"/>
          <w:szCs w:val="22"/>
        </w:rPr>
        <w:t xml:space="preserve">i sanzioni, prevede anche un meccanismo di difesa che l'azienda può implementare. </w:t>
      </w:r>
    </w:p>
    <w:p w14:paraId="30EB3069" w14:textId="77777777" w:rsidR="009530F1" w:rsidRPr="00133422" w:rsidRDefault="009530F1" w:rsidP="009530F1">
      <w:pPr>
        <w:ind w:left="360"/>
        <w:jc w:val="both"/>
        <w:rPr>
          <w:rFonts w:ascii="Arial" w:hAnsi="Arial"/>
          <w:sz w:val="22"/>
          <w:szCs w:val="22"/>
        </w:rPr>
      </w:pPr>
      <w:r w:rsidRPr="00133422">
        <w:rPr>
          <w:rFonts w:ascii="Arial" w:hAnsi="Arial"/>
          <w:sz w:val="22"/>
          <w:szCs w:val="22"/>
        </w:rPr>
        <w:t xml:space="preserve">In caso di reato commesso da soggetto in posizione apicale, la società non risponde se prova che (art. 6, comma 1, d.lgs. 231/2001): </w:t>
      </w:r>
    </w:p>
    <w:p w14:paraId="49ACE876" w14:textId="7923F5CB" w:rsidR="009530F1" w:rsidRPr="00BD0F0D" w:rsidRDefault="009530F1" w:rsidP="00BD0F0D">
      <w:pPr>
        <w:pStyle w:val="Paragrafoelenco"/>
        <w:numPr>
          <w:ilvl w:val="0"/>
          <w:numId w:val="40"/>
        </w:numPr>
        <w:jc w:val="both"/>
        <w:rPr>
          <w:rFonts w:ascii="Arial" w:hAnsi="Arial"/>
          <w:sz w:val="22"/>
          <w:szCs w:val="22"/>
        </w:rPr>
      </w:pPr>
      <w:r w:rsidRPr="00BD0F0D">
        <w:rPr>
          <w:rFonts w:ascii="Arial" w:hAnsi="Arial"/>
          <w:sz w:val="22"/>
          <w:szCs w:val="22"/>
        </w:rPr>
        <w:t xml:space="preserve">l’organo dirigente ha adottato ed efficacemente attuato, prima della commissione del fatto, modelli di organizzazione e di gestione idonei a prevenire reati della specie di quello verificatosi; </w:t>
      </w:r>
    </w:p>
    <w:p w14:paraId="095ED92D" w14:textId="108AAF28" w:rsidR="009530F1" w:rsidRPr="00BD0F0D" w:rsidRDefault="009530F1" w:rsidP="00BD0F0D">
      <w:pPr>
        <w:pStyle w:val="Paragrafoelenco"/>
        <w:numPr>
          <w:ilvl w:val="0"/>
          <w:numId w:val="40"/>
        </w:numPr>
        <w:jc w:val="both"/>
        <w:rPr>
          <w:rFonts w:ascii="Arial" w:hAnsi="Arial"/>
          <w:sz w:val="22"/>
          <w:szCs w:val="22"/>
        </w:rPr>
      </w:pPr>
      <w:r w:rsidRPr="00BD0F0D">
        <w:rPr>
          <w:rFonts w:ascii="Arial" w:hAnsi="Arial"/>
          <w:sz w:val="22"/>
          <w:szCs w:val="22"/>
        </w:rPr>
        <w:t>il compito di vigilare sul funzionamento e l’osservanza dei modelli e di curare il loro aggiornamento è stato affidato a</w:t>
      </w:r>
      <w:r w:rsidR="00127524" w:rsidRPr="00BD0F0D">
        <w:rPr>
          <w:rFonts w:ascii="Arial" w:hAnsi="Arial"/>
          <w:sz w:val="22"/>
          <w:szCs w:val="22"/>
        </w:rPr>
        <w:t>d</w:t>
      </w:r>
      <w:r w:rsidRPr="00BD0F0D">
        <w:rPr>
          <w:rFonts w:ascii="Arial" w:hAnsi="Arial"/>
          <w:sz w:val="22"/>
          <w:szCs w:val="22"/>
        </w:rPr>
        <w:t xml:space="preserve"> un organismo della società dotato di autonomi poteri di iniziativa e di controllo; </w:t>
      </w:r>
    </w:p>
    <w:p w14:paraId="16BE52D1" w14:textId="33F1B218" w:rsidR="009530F1" w:rsidRPr="00BD0F0D" w:rsidRDefault="009530F1" w:rsidP="00BD0F0D">
      <w:pPr>
        <w:pStyle w:val="Paragrafoelenco"/>
        <w:numPr>
          <w:ilvl w:val="0"/>
          <w:numId w:val="40"/>
        </w:numPr>
        <w:jc w:val="both"/>
        <w:rPr>
          <w:rFonts w:ascii="Arial" w:hAnsi="Arial"/>
          <w:sz w:val="22"/>
          <w:szCs w:val="22"/>
        </w:rPr>
      </w:pPr>
      <w:r w:rsidRPr="00BD0F0D">
        <w:rPr>
          <w:rFonts w:ascii="Arial" w:hAnsi="Arial"/>
          <w:sz w:val="22"/>
          <w:szCs w:val="22"/>
        </w:rPr>
        <w:t xml:space="preserve">le persone (soggetti in posizione apicale) hanno commesso il reato eludendo fraudolentemente i modelli di organizzazione e di gestione; </w:t>
      </w:r>
    </w:p>
    <w:p w14:paraId="1E7BC9A2" w14:textId="2474013B" w:rsidR="009530F1" w:rsidRPr="00BD0F0D" w:rsidRDefault="009530F1" w:rsidP="00BD0F0D">
      <w:pPr>
        <w:pStyle w:val="Paragrafoelenco"/>
        <w:numPr>
          <w:ilvl w:val="0"/>
          <w:numId w:val="40"/>
        </w:numPr>
        <w:jc w:val="both"/>
        <w:rPr>
          <w:rFonts w:ascii="Arial" w:hAnsi="Arial"/>
          <w:sz w:val="22"/>
          <w:szCs w:val="22"/>
        </w:rPr>
      </w:pPr>
      <w:r w:rsidRPr="00BD0F0D">
        <w:rPr>
          <w:rFonts w:ascii="Arial" w:hAnsi="Arial"/>
          <w:sz w:val="22"/>
          <w:szCs w:val="22"/>
        </w:rPr>
        <w:t>non vi è stata omessa o insufficiente vigilanza da parte dell’organismo di vigilanza.</w:t>
      </w:r>
    </w:p>
    <w:p w14:paraId="0DF31E0D" w14:textId="6DBC75A3" w:rsidR="009530F1" w:rsidRPr="00133422" w:rsidRDefault="009530F1" w:rsidP="009530F1">
      <w:pPr>
        <w:ind w:left="360"/>
        <w:jc w:val="both"/>
        <w:rPr>
          <w:rFonts w:ascii="Arial" w:hAnsi="Arial"/>
          <w:sz w:val="22"/>
          <w:szCs w:val="22"/>
        </w:rPr>
      </w:pPr>
      <w:r w:rsidRPr="00133422">
        <w:rPr>
          <w:rFonts w:ascii="Arial" w:hAnsi="Arial"/>
          <w:sz w:val="22"/>
          <w:szCs w:val="22"/>
        </w:rPr>
        <w:t>La società dovrà dunque dimostrare la sua estraneità ai fatti contestati al soggetto apicale provando la sussistenza dei sopra elencati requisiti tra loro concorrenti e, di riflesso, la circostanza che la commissione del reato non deriva da una propria “colpa organizzativa”.</w:t>
      </w:r>
    </w:p>
    <w:p w14:paraId="42D4962A" w14:textId="77777777" w:rsidR="009530F1" w:rsidRPr="00133422" w:rsidRDefault="009530F1" w:rsidP="009530F1">
      <w:pPr>
        <w:ind w:left="360"/>
        <w:jc w:val="both"/>
        <w:rPr>
          <w:rFonts w:ascii="Arial" w:hAnsi="Arial"/>
          <w:sz w:val="22"/>
          <w:szCs w:val="22"/>
        </w:rPr>
      </w:pPr>
      <w:r w:rsidRPr="00133422">
        <w:rPr>
          <w:rFonts w:ascii="Arial" w:hAnsi="Arial"/>
          <w:sz w:val="22"/>
          <w:szCs w:val="22"/>
        </w:rPr>
        <w:t>Nel caso, invece, di un reato commesso dai sottoposti all’altrui direzione o vigilanza, la società risponde se la commissione del reato è stata resa possibile dalla violazione degli obblighi di direzione o vigilanza alla cui osservanza la società è tenuta.</w:t>
      </w:r>
    </w:p>
    <w:p w14:paraId="7091A0FF" w14:textId="77777777" w:rsidR="009530F1" w:rsidRPr="00133422" w:rsidRDefault="009530F1" w:rsidP="009530F1">
      <w:pPr>
        <w:ind w:left="360"/>
        <w:jc w:val="both"/>
        <w:rPr>
          <w:rFonts w:ascii="Arial" w:hAnsi="Arial"/>
          <w:sz w:val="22"/>
          <w:szCs w:val="22"/>
        </w:rPr>
      </w:pPr>
      <w:r w:rsidRPr="00133422">
        <w:rPr>
          <w:rFonts w:ascii="Arial" w:hAnsi="Arial"/>
          <w:sz w:val="22"/>
          <w:szCs w:val="22"/>
        </w:rPr>
        <w:t>In ogni caso, la violazione degli obblighi di direzione o vigilanza è esclusa se la società, prima della commissione del reato, ha adottato ed efficacemente attuato un modello di organizzazione, gestione e controllo idoneo a prevenire i reati della specie di quello verificatosi.</w:t>
      </w:r>
    </w:p>
    <w:p w14:paraId="1DDA4B61" w14:textId="12E87966" w:rsidR="009530F1" w:rsidRPr="00133422" w:rsidRDefault="009530F1" w:rsidP="009530F1">
      <w:pPr>
        <w:ind w:left="360"/>
        <w:jc w:val="both"/>
        <w:rPr>
          <w:rFonts w:ascii="Arial" w:hAnsi="Arial"/>
          <w:sz w:val="22"/>
          <w:szCs w:val="22"/>
        </w:rPr>
      </w:pPr>
      <w:r w:rsidRPr="00133422">
        <w:rPr>
          <w:rFonts w:ascii="Arial" w:hAnsi="Arial"/>
          <w:sz w:val="22"/>
          <w:szCs w:val="22"/>
        </w:rPr>
        <w:lastRenderedPageBreak/>
        <w:t>Il d.lgs. 231/2001 delinea il contenuto dei modelli di organizzazione</w:t>
      </w:r>
      <w:r w:rsidR="00BD0F0D">
        <w:rPr>
          <w:rFonts w:ascii="Arial" w:hAnsi="Arial"/>
          <w:sz w:val="22"/>
          <w:szCs w:val="22"/>
        </w:rPr>
        <w:t xml:space="preserve">, </w:t>
      </w:r>
      <w:r w:rsidRPr="00133422">
        <w:rPr>
          <w:rFonts w:ascii="Arial" w:hAnsi="Arial"/>
          <w:sz w:val="22"/>
          <w:szCs w:val="22"/>
        </w:rPr>
        <w:t xml:space="preserve"> di gestione </w:t>
      </w:r>
      <w:r w:rsidR="00BD0F0D">
        <w:rPr>
          <w:rFonts w:ascii="Arial" w:hAnsi="Arial"/>
          <w:sz w:val="22"/>
          <w:szCs w:val="22"/>
        </w:rPr>
        <w:t xml:space="preserve">e controllo </w:t>
      </w:r>
      <w:r w:rsidRPr="00133422">
        <w:rPr>
          <w:rFonts w:ascii="Arial" w:hAnsi="Arial"/>
          <w:sz w:val="22"/>
          <w:szCs w:val="22"/>
        </w:rPr>
        <w:t>prevedendo che gli stessi, in relazione all’estensione dei poteri delegati e al rischio di commissione dei reati, devono:</w:t>
      </w:r>
    </w:p>
    <w:p w14:paraId="5A8A7BB6" w14:textId="77777777" w:rsidR="009530F1" w:rsidRPr="00133422" w:rsidRDefault="009530F1" w:rsidP="009530F1">
      <w:pPr>
        <w:pStyle w:val="Paragrafoelenco"/>
        <w:numPr>
          <w:ilvl w:val="0"/>
          <w:numId w:val="28"/>
        </w:numPr>
        <w:jc w:val="both"/>
        <w:rPr>
          <w:rFonts w:ascii="Arial" w:hAnsi="Arial"/>
          <w:sz w:val="22"/>
          <w:szCs w:val="22"/>
        </w:rPr>
      </w:pPr>
      <w:r w:rsidRPr="00133422">
        <w:rPr>
          <w:rFonts w:ascii="Arial" w:hAnsi="Arial"/>
          <w:sz w:val="22"/>
          <w:szCs w:val="22"/>
        </w:rPr>
        <w:t>Consentire di individuare le attività nel cui ambito possano essere commessi i reati previsti dal Decreto;</w:t>
      </w:r>
    </w:p>
    <w:p w14:paraId="0DB8ED28" w14:textId="77777777" w:rsidR="009530F1" w:rsidRPr="00133422" w:rsidRDefault="009530F1" w:rsidP="009530F1">
      <w:pPr>
        <w:pStyle w:val="Paragrafoelenco"/>
        <w:numPr>
          <w:ilvl w:val="0"/>
          <w:numId w:val="28"/>
        </w:numPr>
        <w:jc w:val="both"/>
        <w:rPr>
          <w:rFonts w:ascii="Arial" w:hAnsi="Arial"/>
          <w:sz w:val="22"/>
          <w:szCs w:val="22"/>
        </w:rPr>
      </w:pPr>
      <w:r w:rsidRPr="00133422">
        <w:rPr>
          <w:rFonts w:ascii="Arial" w:hAnsi="Arial"/>
          <w:sz w:val="22"/>
          <w:szCs w:val="22"/>
        </w:rPr>
        <w:t>Prevedere specifici protocolli diretti a programmare la formazione e l’attuazione delle decisioni dell’ente in relazione ai reati da prevenire;</w:t>
      </w:r>
    </w:p>
    <w:p w14:paraId="0A6ECA90" w14:textId="77777777" w:rsidR="009530F1" w:rsidRPr="00133422" w:rsidRDefault="009530F1" w:rsidP="009530F1">
      <w:pPr>
        <w:pStyle w:val="Paragrafoelenco"/>
        <w:numPr>
          <w:ilvl w:val="0"/>
          <w:numId w:val="28"/>
        </w:numPr>
        <w:jc w:val="both"/>
        <w:rPr>
          <w:rFonts w:ascii="Arial" w:hAnsi="Arial"/>
          <w:sz w:val="22"/>
          <w:szCs w:val="22"/>
        </w:rPr>
      </w:pPr>
      <w:r w:rsidRPr="00133422">
        <w:rPr>
          <w:rFonts w:ascii="Arial" w:hAnsi="Arial"/>
          <w:sz w:val="22"/>
          <w:szCs w:val="22"/>
        </w:rPr>
        <w:t>Individuare modalità di gestione delle risorse finanziarie idonee ad impedire la commissione di tali reati;</w:t>
      </w:r>
    </w:p>
    <w:p w14:paraId="575D9E2C" w14:textId="77777777" w:rsidR="009530F1" w:rsidRPr="00133422" w:rsidRDefault="009530F1" w:rsidP="009530F1">
      <w:pPr>
        <w:pStyle w:val="Paragrafoelenco"/>
        <w:numPr>
          <w:ilvl w:val="0"/>
          <w:numId w:val="28"/>
        </w:numPr>
        <w:jc w:val="both"/>
        <w:rPr>
          <w:rFonts w:ascii="Arial" w:hAnsi="Arial"/>
          <w:sz w:val="22"/>
          <w:szCs w:val="22"/>
        </w:rPr>
      </w:pPr>
      <w:r w:rsidRPr="00133422">
        <w:rPr>
          <w:rFonts w:ascii="Arial" w:hAnsi="Arial"/>
          <w:sz w:val="22"/>
          <w:szCs w:val="22"/>
        </w:rPr>
        <w:t>Prevedere obblighi di informazione nei confronti dell’organismo deputato a vigilare sul funzionamento e l’osservanza dei modelli;</w:t>
      </w:r>
    </w:p>
    <w:p w14:paraId="3D89F01A" w14:textId="77777777" w:rsidR="009530F1" w:rsidRPr="00133422" w:rsidRDefault="009530F1" w:rsidP="009530F1">
      <w:pPr>
        <w:pStyle w:val="Paragrafoelenco"/>
        <w:numPr>
          <w:ilvl w:val="0"/>
          <w:numId w:val="28"/>
        </w:numPr>
        <w:jc w:val="both"/>
        <w:rPr>
          <w:rFonts w:ascii="Arial" w:hAnsi="Arial"/>
          <w:sz w:val="22"/>
          <w:szCs w:val="22"/>
        </w:rPr>
      </w:pPr>
      <w:r w:rsidRPr="00133422">
        <w:rPr>
          <w:rFonts w:ascii="Arial" w:hAnsi="Arial"/>
          <w:sz w:val="22"/>
          <w:szCs w:val="22"/>
        </w:rPr>
        <w:t>Introdurre un sistema disciplinare idoneo a sanzionare il mancato rispetto delle misure indicate nel Modello.</w:t>
      </w:r>
    </w:p>
    <w:p w14:paraId="28667D01" w14:textId="069890E4" w:rsidR="0079618D" w:rsidRPr="0079618D" w:rsidRDefault="0079618D" w:rsidP="0079618D">
      <w:pPr>
        <w:pStyle w:val="Titolo2"/>
        <w:numPr>
          <w:ilvl w:val="1"/>
          <w:numId w:val="4"/>
        </w:numPr>
        <w:jc w:val="left"/>
        <w:rPr>
          <w:rFonts w:ascii="Arial" w:hAnsi="Arial"/>
          <w:color w:val="auto"/>
        </w:rPr>
      </w:pPr>
      <w:bookmarkStart w:id="5" w:name="_Toc280395595"/>
      <w:r w:rsidRPr="0079618D">
        <w:rPr>
          <w:rFonts w:ascii="Arial" w:hAnsi="Arial"/>
          <w:color w:val="auto"/>
        </w:rPr>
        <w:t>Principi di controllo</w:t>
      </w:r>
      <w:bookmarkEnd w:id="5"/>
    </w:p>
    <w:p w14:paraId="7ED664DA" w14:textId="4D6494BF" w:rsidR="0079618D" w:rsidRPr="0079618D" w:rsidRDefault="0079618D" w:rsidP="0079618D">
      <w:pPr>
        <w:ind w:left="360"/>
        <w:jc w:val="both"/>
        <w:rPr>
          <w:rFonts w:ascii="Arial" w:hAnsi="Arial"/>
          <w:sz w:val="22"/>
          <w:szCs w:val="22"/>
        </w:rPr>
      </w:pPr>
      <w:r w:rsidRPr="0079618D">
        <w:rPr>
          <w:rFonts w:ascii="Arial" w:hAnsi="Arial"/>
          <w:sz w:val="22"/>
          <w:szCs w:val="22"/>
        </w:rPr>
        <w:t>Le componenti del Modello devono integrarsi organicamente in un’architettura del sistema che rispetti una serie di principi di controllo</w:t>
      </w:r>
      <w:r>
        <w:rPr>
          <w:rFonts w:ascii="Arial" w:hAnsi="Arial"/>
          <w:sz w:val="22"/>
          <w:szCs w:val="22"/>
        </w:rPr>
        <w:t>:</w:t>
      </w:r>
    </w:p>
    <w:p w14:paraId="26AB4C37" w14:textId="77777777" w:rsidR="0079618D" w:rsidRDefault="0079618D" w:rsidP="0079618D">
      <w:pPr>
        <w:ind w:left="360"/>
        <w:jc w:val="both"/>
        <w:rPr>
          <w:rFonts w:ascii="Arial" w:hAnsi="Arial"/>
          <w:sz w:val="22"/>
          <w:szCs w:val="22"/>
        </w:rPr>
      </w:pPr>
      <w:r>
        <w:rPr>
          <w:rFonts w:ascii="Arial" w:hAnsi="Arial"/>
          <w:b/>
          <w:sz w:val="22"/>
          <w:szCs w:val="22"/>
        </w:rPr>
        <w:t>“</w:t>
      </w:r>
      <w:r w:rsidRPr="0079618D">
        <w:rPr>
          <w:rFonts w:ascii="Arial" w:hAnsi="Arial"/>
          <w:b/>
          <w:sz w:val="22"/>
          <w:szCs w:val="22"/>
        </w:rPr>
        <w:t>Ogni operazione, transazione, azione deve essere: verificabile, documentata, coerente e congrua”</w:t>
      </w:r>
      <w:r w:rsidRPr="0079618D">
        <w:rPr>
          <w:rFonts w:ascii="Arial" w:hAnsi="Arial"/>
          <w:sz w:val="22"/>
          <w:szCs w:val="22"/>
        </w:rPr>
        <w:t xml:space="preserve">. </w:t>
      </w:r>
    </w:p>
    <w:p w14:paraId="01E80911" w14:textId="149791E1" w:rsidR="0079618D" w:rsidRPr="0079618D" w:rsidRDefault="0079618D" w:rsidP="0079618D">
      <w:pPr>
        <w:ind w:left="360"/>
        <w:jc w:val="both"/>
        <w:rPr>
          <w:rFonts w:ascii="Arial" w:hAnsi="Arial"/>
          <w:sz w:val="22"/>
          <w:szCs w:val="22"/>
        </w:rPr>
      </w:pPr>
      <w:r w:rsidRPr="0079618D">
        <w:rPr>
          <w:rFonts w:ascii="Arial" w:hAnsi="Arial"/>
          <w:sz w:val="22"/>
          <w:szCs w:val="22"/>
        </w:rPr>
        <w:t xml:space="preserve">Per ogni operazione vi deve essere un adeguato supporto documentale su cui si possa procedere in ogni momento all’effettuazione di controlli che attestino le caratteristiche e le motivazioni dell’operazione ed individuino chi ha autorizzato, effettuato, registrato, verificato l’operazione stessa. </w:t>
      </w:r>
    </w:p>
    <w:p w14:paraId="3DB08D0B" w14:textId="77777777" w:rsidR="0079618D" w:rsidRPr="0079618D" w:rsidRDefault="0079618D" w:rsidP="0079618D">
      <w:pPr>
        <w:ind w:left="360"/>
        <w:jc w:val="both"/>
        <w:rPr>
          <w:rFonts w:ascii="Arial" w:hAnsi="Arial"/>
          <w:sz w:val="22"/>
          <w:szCs w:val="22"/>
        </w:rPr>
      </w:pPr>
      <w:r w:rsidRPr="0079618D">
        <w:rPr>
          <w:rFonts w:ascii="Arial" w:hAnsi="Arial"/>
          <w:sz w:val="22"/>
          <w:szCs w:val="22"/>
        </w:rPr>
        <w:t>La salvaguardia di dati e procedure in ambito informatico può essere assicurata mediante l’adozione delle misure di sicurezza previste dal D.lg. n. 196/2003 (Codice in materia di protezione dei dati personali) per tutti i trattamenti di dati effettuati con strumenti elettronici.</w:t>
      </w:r>
    </w:p>
    <w:p w14:paraId="391FBDDC" w14:textId="77777777" w:rsidR="0079618D" w:rsidRPr="0079618D" w:rsidRDefault="0079618D" w:rsidP="0079618D">
      <w:pPr>
        <w:ind w:left="360"/>
        <w:jc w:val="both"/>
        <w:rPr>
          <w:rFonts w:ascii="Arial" w:hAnsi="Arial"/>
          <w:sz w:val="22"/>
          <w:szCs w:val="22"/>
        </w:rPr>
      </w:pPr>
      <w:r w:rsidRPr="0079618D">
        <w:rPr>
          <w:rFonts w:ascii="Arial" w:hAnsi="Arial"/>
          <w:sz w:val="22"/>
          <w:szCs w:val="22"/>
        </w:rPr>
        <w:t>L’art. 31 del Codice sopraccitato, infatti, prescrive l’adozione di misure di sicurezza tali da ridurre al minimo “i rischi di distruzione o perdita, anche accidentale, dei dati stessi, di accesso non autorizzato o di trattamento non consentito o non conforme alle finalità della raccolta”.</w:t>
      </w:r>
    </w:p>
    <w:p w14:paraId="11C369C1" w14:textId="77777777" w:rsidR="0079618D" w:rsidRPr="0079618D" w:rsidRDefault="0079618D" w:rsidP="0079618D">
      <w:pPr>
        <w:ind w:left="360"/>
        <w:jc w:val="both"/>
        <w:rPr>
          <w:rFonts w:ascii="Arial" w:hAnsi="Arial"/>
          <w:b/>
          <w:sz w:val="22"/>
          <w:szCs w:val="22"/>
        </w:rPr>
      </w:pPr>
      <w:r w:rsidRPr="0079618D">
        <w:rPr>
          <w:rFonts w:ascii="Arial" w:hAnsi="Arial"/>
          <w:b/>
          <w:sz w:val="22"/>
          <w:szCs w:val="22"/>
        </w:rPr>
        <w:t>“Nessuno può gestire in autonomia un intero processo”.</w:t>
      </w:r>
    </w:p>
    <w:p w14:paraId="10BCD9DF" w14:textId="77777777" w:rsidR="0079618D" w:rsidRPr="0079618D" w:rsidRDefault="0079618D" w:rsidP="0079618D">
      <w:pPr>
        <w:ind w:left="360"/>
        <w:jc w:val="both"/>
        <w:rPr>
          <w:rFonts w:ascii="Arial" w:hAnsi="Arial"/>
          <w:sz w:val="22"/>
          <w:szCs w:val="22"/>
        </w:rPr>
      </w:pPr>
      <w:r w:rsidRPr="0079618D">
        <w:rPr>
          <w:rFonts w:ascii="Arial" w:hAnsi="Arial"/>
          <w:sz w:val="22"/>
          <w:szCs w:val="22"/>
        </w:rPr>
        <w:lastRenderedPageBreak/>
        <w:t>Il sistema deve garantire l’applicazione del principio di separazione delle funzioni, per cui l’autorizzazione all’effettuazione di un’operazione deve essere sotto la responsabilità di persona diversa da chi contabilizza, esegue operativamente o controlla l’operazione.</w:t>
      </w:r>
    </w:p>
    <w:p w14:paraId="37FF01CD" w14:textId="77777777" w:rsidR="0079618D" w:rsidRPr="0079618D" w:rsidRDefault="0079618D" w:rsidP="0079618D">
      <w:pPr>
        <w:ind w:left="360"/>
        <w:jc w:val="both"/>
        <w:rPr>
          <w:rFonts w:ascii="Arial" w:hAnsi="Arial"/>
          <w:sz w:val="22"/>
          <w:szCs w:val="22"/>
        </w:rPr>
      </w:pPr>
      <w:r w:rsidRPr="0079618D">
        <w:rPr>
          <w:rFonts w:ascii="Arial" w:hAnsi="Arial"/>
          <w:sz w:val="22"/>
          <w:szCs w:val="22"/>
        </w:rPr>
        <w:t>Inoltre, occorre che:</w:t>
      </w:r>
    </w:p>
    <w:p w14:paraId="4CF4DB61" w14:textId="66871928" w:rsidR="0079618D" w:rsidRPr="0079618D" w:rsidRDefault="0079618D" w:rsidP="0079618D">
      <w:pPr>
        <w:pStyle w:val="Paragrafoelenco"/>
        <w:numPr>
          <w:ilvl w:val="0"/>
          <w:numId w:val="28"/>
        </w:numPr>
        <w:jc w:val="both"/>
        <w:rPr>
          <w:rFonts w:ascii="Arial" w:hAnsi="Arial"/>
          <w:sz w:val="22"/>
          <w:szCs w:val="22"/>
        </w:rPr>
      </w:pPr>
      <w:r w:rsidRPr="0079618D">
        <w:rPr>
          <w:rFonts w:ascii="Arial" w:hAnsi="Arial"/>
          <w:sz w:val="22"/>
          <w:szCs w:val="22"/>
        </w:rPr>
        <w:t>i poteri e le responsabilità siano chiaramente definiti e conosciuti all’interno dell’organizzazione;</w:t>
      </w:r>
    </w:p>
    <w:p w14:paraId="68910422" w14:textId="67DD03FF" w:rsidR="0079618D" w:rsidRPr="0079618D" w:rsidRDefault="0079618D" w:rsidP="0079618D">
      <w:pPr>
        <w:pStyle w:val="Paragrafoelenco"/>
        <w:numPr>
          <w:ilvl w:val="0"/>
          <w:numId w:val="28"/>
        </w:numPr>
        <w:jc w:val="both"/>
        <w:rPr>
          <w:rFonts w:ascii="Arial" w:hAnsi="Arial"/>
          <w:sz w:val="22"/>
          <w:szCs w:val="22"/>
        </w:rPr>
      </w:pPr>
      <w:r w:rsidRPr="0079618D">
        <w:rPr>
          <w:rFonts w:ascii="Arial" w:hAnsi="Arial"/>
          <w:sz w:val="22"/>
          <w:szCs w:val="22"/>
        </w:rPr>
        <w:t>le procure e le deleghe , con i connessi poteri autorizzativi e di firma e i limiti di spesa, siano coerenti con le responsabilità organizzative assegnate ed essere aggiornate in conseguenza dei mutamenti organizzativi. Ciascuna delega deve definire in modo specifico ed inequivoco i poteri del delegato e il soggetto (organo o individuo) a cui riporta gerarchicamente;</w:t>
      </w:r>
    </w:p>
    <w:p w14:paraId="1E587BC6" w14:textId="097BFA73" w:rsidR="0079618D" w:rsidRPr="0079618D" w:rsidRDefault="0079618D" w:rsidP="0079618D">
      <w:pPr>
        <w:pStyle w:val="Paragrafoelenco"/>
        <w:numPr>
          <w:ilvl w:val="0"/>
          <w:numId w:val="28"/>
        </w:numPr>
        <w:jc w:val="both"/>
        <w:rPr>
          <w:rFonts w:ascii="Arial" w:hAnsi="Arial"/>
          <w:sz w:val="22"/>
          <w:szCs w:val="22"/>
        </w:rPr>
      </w:pPr>
      <w:r w:rsidRPr="0079618D">
        <w:rPr>
          <w:rFonts w:ascii="Arial" w:hAnsi="Arial"/>
          <w:sz w:val="22"/>
          <w:szCs w:val="22"/>
        </w:rPr>
        <w:t>le modalità operative di gestione di una operazione/processo aziendale devono essere chiaramente definite e conosciute all’interno dell’organizzazione.</w:t>
      </w:r>
    </w:p>
    <w:p w14:paraId="4391123A" w14:textId="77777777" w:rsidR="0079618D" w:rsidRPr="0079618D" w:rsidRDefault="0079618D" w:rsidP="0079618D">
      <w:pPr>
        <w:ind w:left="360"/>
        <w:jc w:val="both"/>
        <w:rPr>
          <w:rFonts w:ascii="Arial" w:hAnsi="Arial"/>
          <w:b/>
          <w:sz w:val="22"/>
          <w:szCs w:val="22"/>
        </w:rPr>
      </w:pPr>
      <w:r w:rsidRPr="0079618D">
        <w:rPr>
          <w:rFonts w:ascii="Arial" w:hAnsi="Arial"/>
          <w:b/>
          <w:sz w:val="22"/>
          <w:szCs w:val="22"/>
        </w:rPr>
        <w:t>“Documentazione dei controlli”.</w:t>
      </w:r>
    </w:p>
    <w:p w14:paraId="2F7516DC" w14:textId="77777777" w:rsidR="0079618D" w:rsidRPr="0079618D" w:rsidRDefault="0079618D" w:rsidP="0079618D">
      <w:pPr>
        <w:ind w:left="360"/>
        <w:jc w:val="both"/>
        <w:rPr>
          <w:rFonts w:ascii="Arial" w:hAnsi="Arial"/>
          <w:sz w:val="22"/>
          <w:szCs w:val="22"/>
        </w:rPr>
      </w:pPr>
      <w:r w:rsidRPr="0079618D">
        <w:rPr>
          <w:rFonts w:ascii="Arial" w:hAnsi="Arial"/>
          <w:sz w:val="22"/>
          <w:szCs w:val="22"/>
        </w:rPr>
        <w:t>Il sistema di controllo deve documentare (eventualmente attraverso la redazione di verbali) l’effettuazione dei controlli, anche di supervisione, così che si possa, anche in un momento successivo, identificare:</w:t>
      </w:r>
    </w:p>
    <w:p w14:paraId="39FABCF4" w14:textId="721C322F" w:rsidR="0079618D" w:rsidRPr="0079618D" w:rsidRDefault="0079618D" w:rsidP="0079618D">
      <w:pPr>
        <w:pStyle w:val="Paragrafoelenco"/>
        <w:numPr>
          <w:ilvl w:val="0"/>
          <w:numId w:val="28"/>
        </w:numPr>
        <w:jc w:val="both"/>
        <w:rPr>
          <w:rFonts w:ascii="Arial" w:hAnsi="Arial"/>
          <w:sz w:val="22"/>
          <w:szCs w:val="22"/>
        </w:rPr>
      </w:pPr>
      <w:r w:rsidRPr="0079618D">
        <w:rPr>
          <w:rFonts w:ascii="Arial" w:hAnsi="Arial"/>
          <w:sz w:val="22"/>
          <w:szCs w:val="22"/>
        </w:rPr>
        <w:t>chi ha eseguito un controllo;</w:t>
      </w:r>
    </w:p>
    <w:p w14:paraId="632FBDF8" w14:textId="3EBE361A" w:rsidR="0079618D" w:rsidRPr="0079618D" w:rsidRDefault="0079618D" w:rsidP="0079618D">
      <w:pPr>
        <w:pStyle w:val="Paragrafoelenco"/>
        <w:numPr>
          <w:ilvl w:val="0"/>
          <w:numId w:val="28"/>
        </w:numPr>
        <w:jc w:val="both"/>
        <w:rPr>
          <w:rFonts w:ascii="Arial" w:hAnsi="Arial"/>
          <w:sz w:val="22"/>
          <w:szCs w:val="22"/>
        </w:rPr>
      </w:pPr>
      <w:r w:rsidRPr="0079618D">
        <w:rPr>
          <w:rFonts w:ascii="Arial" w:hAnsi="Arial"/>
          <w:sz w:val="22"/>
          <w:szCs w:val="22"/>
        </w:rPr>
        <w:t>come è stato svolto;</w:t>
      </w:r>
    </w:p>
    <w:p w14:paraId="3997D16C" w14:textId="222E5532" w:rsidR="0079618D" w:rsidRPr="0079618D" w:rsidRDefault="0079618D" w:rsidP="0079618D">
      <w:pPr>
        <w:pStyle w:val="Paragrafoelenco"/>
        <w:numPr>
          <w:ilvl w:val="0"/>
          <w:numId w:val="28"/>
        </w:numPr>
        <w:jc w:val="both"/>
        <w:rPr>
          <w:rFonts w:ascii="Arial" w:hAnsi="Arial"/>
          <w:sz w:val="22"/>
          <w:szCs w:val="22"/>
        </w:rPr>
      </w:pPr>
      <w:r w:rsidRPr="0079618D">
        <w:rPr>
          <w:rFonts w:ascii="Arial" w:hAnsi="Arial"/>
          <w:sz w:val="22"/>
          <w:szCs w:val="22"/>
        </w:rPr>
        <w:t>quale ne è stato l’esito.</w:t>
      </w:r>
    </w:p>
    <w:p w14:paraId="729C8AF9" w14:textId="77777777" w:rsidR="0079618D" w:rsidRDefault="0079618D" w:rsidP="00796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Times New Roman"/>
          <w:i/>
          <w:iCs/>
          <w:color w:val="1A1718"/>
          <w:sz w:val="22"/>
          <w:szCs w:val="22"/>
        </w:rPr>
      </w:pPr>
      <w:r>
        <w:rPr>
          <w:rFonts w:ascii="Arial" w:hAnsi="Arial" w:cs="Times New Roman"/>
          <w:i/>
          <w:iCs/>
          <w:color w:val="1A1718"/>
          <w:sz w:val="22"/>
          <w:szCs w:val="22"/>
        </w:rPr>
        <w:tab/>
      </w:r>
    </w:p>
    <w:p w14:paraId="1049FF85" w14:textId="0DD65233" w:rsidR="0079618D" w:rsidRPr="0079618D" w:rsidRDefault="0079618D" w:rsidP="0079618D">
      <w:pPr>
        <w:ind w:left="360"/>
        <w:jc w:val="both"/>
        <w:rPr>
          <w:rFonts w:ascii="Arial" w:hAnsi="Arial"/>
          <w:b/>
          <w:sz w:val="22"/>
          <w:szCs w:val="22"/>
        </w:rPr>
      </w:pPr>
      <w:r w:rsidRPr="0079618D">
        <w:rPr>
          <w:rFonts w:ascii="Arial" w:hAnsi="Arial"/>
          <w:b/>
          <w:sz w:val="22"/>
          <w:szCs w:val="22"/>
        </w:rPr>
        <w:t>“ Monitoraggio e informativa”.</w:t>
      </w:r>
    </w:p>
    <w:p w14:paraId="01DC3849" w14:textId="77777777" w:rsidR="0079618D" w:rsidRPr="0079618D" w:rsidRDefault="0079618D" w:rsidP="0079618D">
      <w:pPr>
        <w:ind w:left="360"/>
        <w:jc w:val="both"/>
        <w:rPr>
          <w:rFonts w:ascii="Arial" w:hAnsi="Arial"/>
          <w:sz w:val="22"/>
          <w:szCs w:val="22"/>
        </w:rPr>
      </w:pPr>
      <w:r w:rsidRPr="0079618D">
        <w:rPr>
          <w:rFonts w:ascii="Arial" w:hAnsi="Arial"/>
          <w:sz w:val="22"/>
          <w:szCs w:val="22"/>
        </w:rPr>
        <w:t>Predisposizione da parte dei responsabili dei processi aziendali di report periodici riepilogativi degli aspetti significativi dell’attività svolta, anche attraverso indicatori che consentano di individuare tempestivamente eventuali anomalie o atipicità.</w:t>
      </w:r>
    </w:p>
    <w:p w14:paraId="7867E703" w14:textId="0ABE7C00" w:rsidR="0079618D" w:rsidRPr="0079618D" w:rsidRDefault="0079618D" w:rsidP="0079618D">
      <w:pPr>
        <w:ind w:left="360"/>
        <w:jc w:val="both"/>
        <w:rPr>
          <w:rFonts w:ascii="Arial" w:hAnsi="Arial"/>
          <w:sz w:val="22"/>
          <w:szCs w:val="22"/>
        </w:rPr>
      </w:pPr>
      <w:r w:rsidRPr="0079618D">
        <w:rPr>
          <w:rFonts w:ascii="Arial" w:hAnsi="Arial"/>
          <w:sz w:val="22"/>
          <w:szCs w:val="22"/>
        </w:rPr>
        <w:t xml:space="preserve">Trasmissione periodica all’Organismo di Vigilanza dei dati e delle informazioni richieste per l’espletamento delle funzioni di competenza, secondo quanto indicato </w:t>
      </w:r>
      <w:r>
        <w:rPr>
          <w:rFonts w:ascii="Arial" w:hAnsi="Arial"/>
          <w:sz w:val="22"/>
          <w:szCs w:val="22"/>
        </w:rPr>
        <w:t xml:space="preserve">nel Regolamento dell’Organismo di Vigilanza, Allegato 3 al presente Modello Organizzativo. </w:t>
      </w:r>
    </w:p>
    <w:p w14:paraId="2FE968CE" w14:textId="23B7CCBC" w:rsidR="0079618D" w:rsidRPr="0079618D" w:rsidRDefault="0079618D" w:rsidP="0079618D">
      <w:pPr>
        <w:pStyle w:val="Titolo2"/>
        <w:numPr>
          <w:ilvl w:val="1"/>
          <w:numId w:val="4"/>
        </w:numPr>
        <w:jc w:val="left"/>
        <w:rPr>
          <w:rFonts w:ascii="Arial" w:hAnsi="Arial"/>
          <w:color w:val="auto"/>
        </w:rPr>
      </w:pPr>
      <w:bookmarkStart w:id="6" w:name="_Toc280395596"/>
      <w:r w:rsidRPr="0079618D">
        <w:rPr>
          <w:rFonts w:ascii="Arial" w:hAnsi="Arial"/>
          <w:color w:val="auto"/>
        </w:rPr>
        <w:t>Il Modello Organizzativo</w:t>
      </w:r>
      <w:bookmarkEnd w:id="6"/>
      <w:r w:rsidRPr="0079618D">
        <w:rPr>
          <w:rFonts w:ascii="Arial" w:hAnsi="Arial"/>
          <w:color w:val="auto"/>
        </w:rPr>
        <w:t xml:space="preserve"> </w:t>
      </w:r>
    </w:p>
    <w:p w14:paraId="253BC366" w14:textId="5B0BBD0A" w:rsidR="006C7763" w:rsidRPr="00133422" w:rsidRDefault="00FB7AD3" w:rsidP="00425D1C">
      <w:pPr>
        <w:ind w:left="360"/>
        <w:jc w:val="both"/>
        <w:rPr>
          <w:rFonts w:ascii="Arial" w:hAnsi="Arial"/>
          <w:sz w:val="22"/>
          <w:szCs w:val="22"/>
        </w:rPr>
      </w:pPr>
      <w:r w:rsidRPr="00133422">
        <w:rPr>
          <w:rFonts w:ascii="Arial" w:hAnsi="Arial"/>
          <w:sz w:val="22"/>
          <w:szCs w:val="22"/>
        </w:rPr>
        <w:t xml:space="preserve">Il Modello Organizzativo di </w:t>
      </w:r>
      <w:r w:rsidR="00BD0F0D">
        <w:rPr>
          <w:rFonts w:ascii="Arial" w:hAnsi="Arial"/>
          <w:sz w:val="22"/>
          <w:szCs w:val="22"/>
        </w:rPr>
        <w:t>ASA Azienda Servizi Ambientali</w:t>
      </w:r>
      <w:r w:rsidRPr="00133422">
        <w:rPr>
          <w:rFonts w:ascii="Arial" w:hAnsi="Arial"/>
          <w:sz w:val="22"/>
          <w:szCs w:val="22"/>
        </w:rPr>
        <w:t xml:space="preserve"> S.r.l. si compone delle seguenti sezioni: </w:t>
      </w:r>
    </w:p>
    <w:p w14:paraId="1B18B984" w14:textId="5BF061E2" w:rsidR="00FB7AD3" w:rsidRPr="00133422" w:rsidRDefault="00FB7AD3" w:rsidP="00425D1C">
      <w:pPr>
        <w:ind w:left="360"/>
        <w:jc w:val="both"/>
        <w:rPr>
          <w:rFonts w:ascii="Arial" w:hAnsi="Arial"/>
          <w:sz w:val="22"/>
          <w:szCs w:val="22"/>
        </w:rPr>
      </w:pPr>
      <w:r w:rsidRPr="00133422">
        <w:rPr>
          <w:rFonts w:ascii="Arial" w:hAnsi="Arial"/>
          <w:sz w:val="22"/>
          <w:szCs w:val="22"/>
        </w:rPr>
        <w:lastRenderedPageBreak/>
        <w:t xml:space="preserve">a) Parte Generale : costituita da questa parte del Modello Organizzativo </w:t>
      </w:r>
      <w:r w:rsidR="002637D4" w:rsidRPr="00133422">
        <w:rPr>
          <w:rFonts w:ascii="Arial" w:hAnsi="Arial"/>
          <w:sz w:val="22"/>
          <w:szCs w:val="22"/>
        </w:rPr>
        <w:t xml:space="preserve">che contiene: </w:t>
      </w:r>
    </w:p>
    <w:p w14:paraId="236DABA6" w14:textId="04EAD99D" w:rsidR="002637D4" w:rsidRPr="00133422" w:rsidRDefault="002637D4" w:rsidP="002637D4">
      <w:pPr>
        <w:pStyle w:val="Paragrafoelenco"/>
        <w:numPr>
          <w:ilvl w:val="0"/>
          <w:numId w:val="28"/>
        </w:numPr>
        <w:jc w:val="both"/>
        <w:rPr>
          <w:rFonts w:ascii="Arial" w:hAnsi="Arial"/>
          <w:sz w:val="22"/>
          <w:szCs w:val="22"/>
        </w:rPr>
      </w:pPr>
      <w:r w:rsidRPr="00133422">
        <w:rPr>
          <w:rFonts w:ascii="Arial" w:hAnsi="Arial"/>
          <w:sz w:val="22"/>
          <w:szCs w:val="22"/>
        </w:rPr>
        <w:t xml:space="preserve">Introduzione e finalità del modello e sua approvazione da parte dell'organo dirigente aziendale; </w:t>
      </w:r>
    </w:p>
    <w:p w14:paraId="6E27B8D6" w14:textId="69B81B50" w:rsidR="002637D4" w:rsidRPr="00133422" w:rsidRDefault="002637D4" w:rsidP="002637D4">
      <w:pPr>
        <w:pStyle w:val="Paragrafoelenco"/>
        <w:numPr>
          <w:ilvl w:val="0"/>
          <w:numId w:val="28"/>
        </w:numPr>
        <w:jc w:val="both"/>
        <w:rPr>
          <w:rFonts w:ascii="Arial" w:hAnsi="Arial"/>
          <w:sz w:val="22"/>
          <w:szCs w:val="22"/>
        </w:rPr>
      </w:pPr>
      <w:r w:rsidRPr="00133422">
        <w:rPr>
          <w:rFonts w:ascii="Arial" w:hAnsi="Arial"/>
          <w:sz w:val="22"/>
          <w:szCs w:val="22"/>
        </w:rPr>
        <w:t>Mappatura sintetica dei reati e delle aree a rischio</w:t>
      </w:r>
      <w:r w:rsidR="00EE7FD4" w:rsidRPr="00133422">
        <w:rPr>
          <w:rFonts w:ascii="Arial" w:hAnsi="Arial"/>
          <w:sz w:val="22"/>
          <w:szCs w:val="22"/>
        </w:rPr>
        <w:t>;</w:t>
      </w:r>
      <w:r w:rsidRPr="00133422">
        <w:rPr>
          <w:rFonts w:ascii="Arial" w:hAnsi="Arial"/>
          <w:sz w:val="22"/>
          <w:szCs w:val="22"/>
        </w:rPr>
        <w:t xml:space="preserve"> </w:t>
      </w:r>
    </w:p>
    <w:p w14:paraId="7E989996" w14:textId="56FCC260" w:rsidR="002637D4" w:rsidRPr="00133422" w:rsidRDefault="002637D4" w:rsidP="002637D4">
      <w:pPr>
        <w:pStyle w:val="Paragrafoelenco"/>
        <w:numPr>
          <w:ilvl w:val="0"/>
          <w:numId w:val="28"/>
        </w:numPr>
        <w:jc w:val="both"/>
        <w:rPr>
          <w:rFonts w:ascii="Arial" w:hAnsi="Arial"/>
          <w:sz w:val="22"/>
          <w:szCs w:val="22"/>
        </w:rPr>
      </w:pPr>
      <w:r w:rsidRPr="00133422">
        <w:rPr>
          <w:rFonts w:ascii="Arial" w:hAnsi="Arial"/>
          <w:sz w:val="22"/>
          <w:szCs w:val="22"/>
        </w:rPr>
        <w:t>Richiamo dei protocolli adottati dall'azienda per prevenire i reati e degli allegati che compongono il Modello Organizzativo</w:t>
      </w:r>
      <w:r w:rsidR="00EE7FD4" w:rsidRPr="00133422">
        <w:rPr>
          <w:rFonts w:ascii="Arial" w:hAnsi="Arial"/>
          <w:sz w:val="22"/>
          <w:szCs w:val="22"/>
        </w:rPr>
        <w:t>;</w:t>
      </w:r>
      <w:r w:rsidRPr="00133422">
        <w:rPr>
          <w:rFonts w:ascii="Arial" w:hAnsi="Arial"/>
          <w:sz w:val="22"/>
          <w:szCs w:val="22"/>
        </w:rPr>
        <w:t xml:space="preserve"> </w:t>
      </w:r>
    </w:p>
    <w:p w14:paraId="720E2350" w14:textId="085AC12A" w:rsidR="002637D4" w:rsidRPr="00BD0F0D" w:rsidRDefault="002637D4" w:rsidP="00BD0F0D">
      <w:pPr>
        <w:pStyle w:val="Paragrafoelenco"/>
        <w:numPr>
          <w:ilvl w:val="0"/>
          <w:numId w:val="28"/>
        </w:numPr>
        <w:jc w:val="both"/>
        <w:rPr>
          <w:rFonts w:ascii="Arial" w:hAnsi="Arial"/>
          <w:sz w:val="22"/>
          <w:szCs w:val="22"/>
        </w:rPr>
      </w:pPr>
      <w:r w:rsidRPr="00133422">
        <w:rPr>
          <w:rFonts w:ascii="Arial" w:hAnsi="Arial"/>
          <w:sz w:val="22"/>
          <w:szCs w:val="22"/>
        </w:rPr>
        <w:t xml:space="preserve">Nomina e funzionamento dell'Organismo di Vigilanza </w:t>
      </w:r>
    </w:p>
    <w:p w14:paraId="7FF9F03E" w14:textId="5756C349" w:rsidR="00FB7AD3" w:rsidRPr="00133422" w:rsidRDefault="00EE7FD4" w:rsidP="00AE052C">
      <w:pPr>
        <w:ind w:left="360"/>
        <w:jc w:val="both"/>
        <w:rPr>
          <w:rFonts w:ascii="Arial" w:hAnsi="Arial"/>
          <w:sz w:val="22"/>
          <w:szCs w:val="22"/>
        </w:rPr>
      </w:pPr>
      <w:r w:rsidRPr="00AE052C">
        <w:rPr>
          <w:rFonts w:ascii="Arial" w:hAnsi="Arial"/>
          <w:sz w:val="22"/>
          <w:szCs w:val="22"/>
        </w:rPr>
        <w:t>b) Codice Etico</w:t>
      </w:r>
      <w:r w:rsidR="00BD0F0D" w:rsidRPr="00AE052C">
        <w:rPr>
          <w:rFonts w:ascii="Arial" w:hAnsi="Arial"/>
          <w:sz w:val="22"/>
          <w:szCs w:val="22"/>
        </w:rPr>
        <w:t xml:space="preserve"> e di Comportamento, anche in conformità </w:t>
      </w:r>
      <w:r w:rsidR="00F67038">
        <w:rPr>
          <w:rFonts w:ascii="Arial" w:hAnsi="Arial"/>
          <w:sz w:val="22"/>
          <w:szCs w:val="22"/>
        </w:rPr>
        <w:t xml:space="preserve">alla </w:t>
      </w:r>
      <w:r w:rsidR="00AE052C">
        <w:rPr>
          <w:rFonts w:ascii="Arial" w:hAnsi="Arial"/>
          <w:sz w:val="22"/>
          <w:szCs w:val="22"/>
        </w:rPr>
        <w:t>Legge del</w:t>
      </w:r>
      <w:r w:rsidR="00AE052C" w:rsidRPr="00AE052C">
        <w:rPr>
          <w:rFonts w:ascii="Arial" w:hAnsi="Arial"/>
          <w:sz w:val="22"/>
          <w:szCs w:val="22"/>
        </w:rPr>
        <w:t xml:space="preserve"> 6 novembre 2012 , n. 190</w:t>
      </w:r>
      <w:r w:rsidR="00AE052C">
        <w:rPr>
          <w:rFonts w:ascii="Arial" w:hAnsi="Arial"/>
          <w:sz w:val="22"/>
          <w:szCs w:val="22"/>
        </w:rPr>
        <w:t xml:space="preserve"> “</w:t>
      </w:r>
      <w:r w:rsidR="00AE052C" w:rsidRPr="00AE052C">
        <w:rPr>
          <w:rFonts w:ascii="Arial" w:hAnsi="Arial"/>
          <w:sz w:val="22"/>
          <w:szCs w:val="22"/>
        </w:rPr>
        <w:t>Disposizioni per la prevenzione e la repressione della corruzione e dell'</w:t>
      </w:r>
      <w:r w:rsidR="00AE052C">
        <w:rPr>
          <w:rFonts w:ascii="Arial" w:hAnsi="Arial"/>
          <w:sz w:val="22"/>
          <w:szCs w:val="22"/>
        </w:rPr>
        <w:t xml:space="preserve"> </w:t>
      </w:r>
      <w:r w:rsidR="00AE052C" w:rsidRPr="00AE052C">
        <w:rPr>
          <w:rFonts w:ascii="Arial" w:hAnsi="Arial"/>
          <w:sz w:val="22"/>
          <w:szCs w:val="22"/>
        </w:rPr>
        <w:t>illegalità nella pub</w:t>
      </w:r>
      <w:r w:rsidR="00AE052C">
        <w:rPr>
          <w:rFonts w:ascii="Arial" w:hAnsi="Arial"/>
          <w:sz w:val="22"/>
          <w:szCs w:val="22"/>
        </w:rPr>
        <w:t>blica amministrazione.”</w:t>
      </w:r>
    </w:p>
    <w:p w14:paraId="5758100D" w14:textId="3B72AC4D" w:rsidR="00FB7AD3" w:rsidRPr="00133422" w:rsidRDefault="007B1900" w:rsidP="00425D1C">
      <w:pPr>
        <w:ind w:left="360"/>
        <w:jc w:val="both"/>
        <w:rPr>
          <w:rFonts w:ascii="Arial" w:hAnsi="Arial"/>
          <w:sz w:val="22"/>
          <w:szCs w:val="22"/>
        </w:rPr>
      </w:pPr>
      <w:r w:rsidRPr="00133422">
        <w:rPr>
          <w:rFonts w:ascii="Arial" w:hAnsi="Arial"/>
          <w:sz w:val="22"/>
          <w:szCs w:val="22"/>
        </w:rPr>
        <w:t>c</w:t>
      </w:r>
      <w:r w:rsidR="00FB7AD3" w:rsidRPr="00133422">
        <w:rPr>
          <w:rFonts w:ascii="Arial" w:hAnsi="Arial"/>
          <w:sz w:val="22"/>
          <w:szCs w:val="22"/>
        </w:rPr>
        <w:t xml:space="preserve">) Parti Speciali o "allegati" del Modello Organizzativo: </w:t>
      </w:r>
    </w:p>
    <w:p w14:paraId="22E1B063" w14:textId="36F588C5" w:rsidR="002637D4" w:rsidRPr="00133422" w:rsidRDefault="002637D4" w:rsidP="00FB7AD3">
      <w:pPr>
        <w:pStyle w:val="Paragrafoelenco"/>
        <w:numPr>
          <w:ilvl w:val="0"/>
          <w:numId w:val="28"/>
        </w:numPr>
        <w:jc w:val="both"/>
        <w:rPr>
          <w:rFonts w:ascii="Arial" w:hAnsi="Arial"/>
          <w:sz w:val="22"/>
          <w:szCs w:val="22"/>
        </w:rPr>
      </w:pPr>
      <w:r w:rsidRPr="00133422">
        <w:rPr>
          <w:rFonts w:ascii="Arial" w:hAnsi="Arial"/>
          <w:sz w:val="22"/>
          <w:szCs w:val="22"/>
        </w:rPr>
        <w:t xml:space="preserve">Allegato </w:t>
      </w:r>
      <w:r w:rsidR="00E050AA">
        <w:rPr>
          <w:rFonts w:ascii="Arial" w:hAnsi="Arial"/>
          <w:sz w:val="22"/>
          <w:szCs w:val="22"/>
        </w:rPr>
        <w:t xml:space="preserve"> </w:t>
      </w:r>
      <w:r w:rsidRPr="00133422">
        <w:rPr>
          <w:rFonts w:ascii="Arial" w:hAnsi="Arial"/>
          <w:sz w:val="22"/>
          <w:szCs w:val="22"/>
        </w:rPr>
        <w:t xml:space="preserve">1 : Analisi e valutazione dei rischi </w:t>
      </w:r>
    </w:p>
    <w:p w14:paraId="6EA5D0DF" w14:textId="77777777" w:rsidR="00E050AA" w:rsidRDefault="002637D4" w:rsidP="00E050AA">
      <w:pPr>
        <w:pStyle w:val="Paragrafoelenco"/>
        <w:numPr>
          <w:ilvl w:val="0"/>
          <w:numId w:val="28"/>
        </w:numPr>
        <w:jc w:val="both"/>
        <w:rPr>
          <w:rFonts w:ascii="Arial" w:hAnsi="Arial"/>
          <w:sz w:val="22"/>
          <w:szCs w:val="22"/>
        </w:rPr>
      </w:pPr>
      <w:r w:rsidRPr="00133422">
        <w:rPr>
          <w:rFonts w:ascii="Arial" w:hAnsi="Arial"/>
          <w:sz w:val="22"/>
          <w:szCs w:val="22"/>
        </w:rPr>
        <w:t xml:space="preserve">Allegato </w:t>
      </w:r>
      <w:r w:rsidR="00E050AA">
        <w:rPr>
          <w:rFonts w:ascii="Arial" w:hAnsi="Arial"/>
          <w:sz w:val="22"/>
          <w:szCs w:val="22"/>
        </w:rPr>
        <w:t xml:space="preserve"> </w:t>
      </w:r>
      <w:r w:rsidRPr="00133422">
        <w:rPr>
          <w:rFonts w:ascii="Arial" w:hAnsi="Arial"/>
          <w:sz w:val="22"/>
          <w:szCs w:val="22"/>
        </w:rPr>
        <w:t xml:space="preserve">2 : </w:t>
      </w:r>
      <w:r w:rsidR="005D631E" w:rsidRPr="00133422">
        <w:rPr>
          <w:rFonts w:ascii="Arial" w:hAnsi="Arial"/>
          <w:sz w:val="22"/>
          <w:szCs w:val="22"/>
        </w:rPr>
        <w:t>R</w:t>
      </w:r>
      <w:r w:rsidR="007B1900" w:rsidRPr="00133422">
        <w:rPr>
          <w:rFonts w:ascii="Arial" w:hAnsi="Arial"/>
          <w:sz w:val="22"/>
          <w:szCs w:val="22"/>
        </w:rPr>
        <w:t xml:space="preserve">egolamento disciplinare </w:t>
      </w:r>
    </w:p>
    <w:p w14:paraId="52FCF2E4" w14:textId="4D0087C2" w:rsidR="002637D4" w:rsidRPr="00E050AA" w:rsidRDefault="00E050AA" w:rsidP="00E050AA">
      <w:pPr>
        <w:pStyle w:val="Paragrafoelenco"/>
        <w:numPr>
          <w:ilvl w:val="0"/>
          <w:numId w:val="28"/>
        </w:numPr>
        <w:jc w:val="both"/>
        <w:rPr>
          <w:rFonts w:ascii="Arial" w:hAnsi="Arial"/>
          <w:sz w:val="22"/>
          <w:szCs w:val="22"/>
        </w:rPr>
      </w:pPr>
      <w:r>
        <w:rPr>
          <w:rFonts w:ascii="Arial" w:hAnsi="Arial"/>
          <w:sz w:val="22"/>
          <w:szCs w:val="22"/>
        </w:rPr>
        <w:t xml:space="preserve">Allegato </w:t>
      </w:r>
      <w:r w:rsidR="006D642B">
        <w:rPr>
          <w:rFonts w:ascii="Arial" w:hAnsi="Arial"/>
          <w:sz w:val="22"/>
          <w:szCs w:val="22"/>
        </w:rPr>
        <w:t>3 :</w:t>
      </w:r>
      <w:r w:rsidR="002637D4" w:rsidRPr="00E050AA">
        <w:rPr>
          <w:rFonts w:ascii="Arial" w:hAnsi="Arial"/>
          <w:sz w:val="22"/>
          <w:szCs w:val="22"/>
        </w:rPr>
        <w:t>Regolamento per la nomina ed il funzionamento dell'Organismo di Vigilanza</w:t>
      </w:r>
    </w:p>
    <w:p w14:paraId="21FE724A" w14:textId="48BF305F" w:rsidR="007B1900" w:rsidRDefault="007B1900" w:rsidP="00FB7AD3">
      <w:pPr>
        <w:pStyle w:val="Paragrafoelenco"/>
        <w:numPr>
          <w:ilvl w:val="0"/>
          <w:numId w:val="28"/>
        </w:numPr>
        <w:jc w:val="both"/>
        <w:rPr>
          <w:rFonts w:ascii="Arial" w:hAnsi="Arial"/>
          <w:sz w:val="22"/>
          <w:szCs w:val="22"/>
        </w:rPr>
      </w:pPr>
      <w:r w:rsidRPr="00133422">
        <w:rPr>
          <w:rFonts w:ascii="Arial" w:hAnsi="Arial"/>
          <w:sz w:val="22"/>
          <w:szCs w:val="22"/>
        </w:rPr>
        <w:t>Protocolli specifi</w:t>
      </w:r>
      <w:r w:rsidR="00EE7FD4" w:rsidRPr="00133422">
        <w:rPr>
          <w:rFonts w:ascii="Arial" w:hAnsi="Arial"/>
          <w:sz w:val="22"/>
          <w:szCs w:val="22"/>
        </w:rPr>
        <w:t>ci per la prevenzione dei reati</w:t>
      </w:r>
      <w:r w:rsidR="001061BC" w:rsidRPr="00133422">
        <w:rPr>
          <w:rFonts w:ascii="Arial" w:hAnsi="Arial"/>
          <w:sz w:val="22"/>
          <w:szCs w:val="22"/>
        </w:rPr>
        <w:t>,</w:t>
      </w:r>
      <w:r w:rsidR="00AF3A12">
        <w:rPr>
          <w:rFonts w:ascii="Arial" w:hAnsi="Arial"/>
          <w:sz w:val="22"/>
          <w:szCs w:val="22"/>
        </w:rPr>
        <w:t xml:space="preserve"> anche definiti “Istruzioni operative” </w:t>
      </w:r>
      <w:r w:rsidR="001061BC" w:rsidRPr="00133422">
        <w:rPr>
          <w:rFonts w:ascii="Arial" w:hAnsi="Arial"/>
          <w:sz w:val="22"/>
          <w:szCs w:val="22"/>
        </w:rPr>
        <w:t xml:space="preserve"> identificati con l'acronimo </w:t>
      </w:r>
      <w:r w:rsidR="00AE052C">
        <w:rPr>
          <w:rFonts w:ascii="Arial" w:hAnsi="Arial"/>
          <w:sz w:val="22"/>
          <w:szCs w:val="22"/>
        </w:rPr>
        <w:t>del processo o area a cui si riferiscono</w:t>
      </w:r>
      <w:r w:rsidR="00AF3A12">
        <w:rPr>
          <w:rFonts w:ascii="Arial" w:hAnsi="Arial"/>
          <w:sz w:val="22"/>
          <w:szCs w:val="22"/>
        </w:rPr>
        <w:t xml:space="preserve"> e con un codice numerico</w:t>
      </w:r>
      <w:r w:rsidR="00AE052C">
        <w:rPr>
          <w:rFonts w:ascii="Arial" w:hAnsi="Arial"/>
          <w:sz w:val="22"/>
          <w:szCs w:val="22"/>
        </w:rPr>
        <w:t xml:space="preserve">: </w:t>
      </w:r>
    </w:p>
    <w:p w14:paraId="28D15BA9" w14:textId="4253FED9" w:rsidR="00AE052C" w:rsidRDefault="00AE052C" w:rsidP="00AE052C">
      <w:pPr>
        <w:pStyle w:val="Paragrafoelenco"/>
        <w:numPr>
          <w:ilvl w:val="1"/>
          <w:numId w:val="28"/>
        </w:numPr>
        <w:jc w:val="both"/>
        <w:rPr>
          <w:rFonts w:ascii="Arial" w:hAnsi="Arial"/>
          <w:sz w:val="22"/>
          <w:szCs w:val="22"/>
        </w:rPr>
      </w:pPr>
      <w:r>
        <w:rPr>
          <w:rFonts w:ascii="Arial" w:hAnsi="Arial"/>
          <w:sz w:val="22"/>
          <w:szCs w:val="22"/>
        </w:rPr>
        <w:t xml:space="preserve">AMM: Protocolli amministrativi </w:t>
      </w:r>
    </w:p>
    <w:p w14:paraId="08FCA546" w14:textId="5F5D2BF2" w:rsidR="008B6F77" w:rsidRDefault="008B6F77" w:rsidP="00AE052C">
      <w:pPr>
        <w:pStyle w:val="Paragrafoelenco"/>
        <w:numPr>
          <w:ilvl w:val="1"/>
          <w:numId w:val="28"/>
        </w:numPr>
        <w:jc w:val="both"/>
        <w:rPr>
          <w:rFonts w:ascii="Arial" w:hAnsi="Arial"/>
          <w:sz w:val="22"/>
          <w:szCs w:val="22"/>
        </w:rPr>
      </w:pPr>
      <w:r>
        <w:rPr>
          <w:rFonts w:ascii="Arial" w:hAnsi="Arial"/>
          <w:sz w:val="22"/>
          <w:szCs w:val="22"/>
        </w:rPr>
        <w:t>LAV: Protocolli di lavoro</w:t>
      </w:r>
    </w:p>
    <w:p w14:paraId="1FCACE2B" w14:textId="4C004F55" w:rsidR="00AE052C" w:rsidRDefault="00AE052C" w:rsidP="00AE052C">
      <w:pPr>
        <w:pStyle w:val="Paragrafoelenco"/>
        <w:numPr>
          <w:ilvl w:val="1"/>
          <w:numId w:val="28"/>
        </w:numPr>
        <w:jc w:val="both"/>
        <w:rPr>
          <w:rFonts w:ascii="Arial" w:hAnsi="Arial"/>
          <w:sz w:val="22"/>
          <w:szCs w:val="22"/>
        </w:rPr>
      </w:pPr>
      <w:r>
        <w:rPr>
          <w:rFonts w:ascii="Arial" w:hAnsi="Arial"/>
          <w:sz w:val="22"/>
          <w:szCs w:val="22"/>
        </w:rPr>
        <w:t xml:space="preserve">AMB: Protocolli ambientali </w:t>
      </w:r>
    </w:p>
    <w:p w14:paraId="195B086F" w14:textId="08FB450E" w:rsidR="00AE052C" w:rsidRPr="00AF3A12" w:rsidRDefault="00AE052C" w:rsidP="00AF3A12">
      <w:pPr>
        <w:pStyle w:val="Paragrafoelenco"/>
        <w:numPr>
          <w:ilvl w:val="1"/>
          <w:numId w:val="28"/>
        </w:numPr>
        <w:jc w:val="both"/>
        <w:rPr>
          <w:rFonts w:ascii="Arial" w:hAnsi="Arial"/>
          <w:sz w:val="22"/>
          <w:szCs w:val="22"/>
        </w:rPr>
      </w:pPr>
      <w:r>
        <w:rPr>
          <w:rFonts w:ascii="Arial" w:hAnsi="Arial"/>
          <w:sz w:val="22"/>
          <w:szCs w:val="22"/>
        </w:rPr>
        <w:t xml:space="preserve">SIC: Protocolli per la salute e la sicurezza nei luoghi di lavoro </w:t>
      </w:r>
    </w:p>
    <w:p w14:paraId="48A7C1A6" w14:textId="19C1AFF1" w:rsidR="0079618D" w:rsidRDefault="0079618D" w:rsidP="0079618D">
      <w:pPr>
        <w:ind w:left="360"/>
        <w:jc w:val="both"/>
        <w:rPr>
          <w:rFonts w:ascii="Arial" w:hAnsi="Arial"/>
          <w:sz w:val="22"/>
          <w:szCs w:val="22"/>
        </w:rPr>
      </w:pPr>
      <w:r w:rsidRPr="0079618D">
        <w:rPr>
          <w:rFonts w:ascii="Arial" w:hAnsi="Arial"/>
          <w:sz w:val="22"/>
          <w:szCs w:val="22"/>
        </w:rPr>
        <w:t>I “Protocolli” si applicano ai dipendenti, ai dirigenti e ai componenti degli organi sociali, alle imprese appaltatrici e subappaltatrici, ai consulenti e ai fornitori in forza di apposite clausole contrattuali e, comunque a tutti coloro i quali hanno un rapporto con ASA Azienda Servizi Ambientali S.r.l. nell’esercizio dell’attività sia in territorio italiano che all’estero al fine di applicare correttamente il Modello.</w:t>
      </w:r>
    </w:p>
    <w:p w14:paraId="702D9B88" w14:textId="77777777" w:rsidR="0079618D" w:rsidRPr="0079618D" w:rsidRDefault="0079618D" w:rsidP="0079618D">
      <w:pPr>
        <w:ind w:left="360"/>
        <w:jc w:val="both"/>
        <w:rPr>
          <w:rFonts w:ascii="Arial" w:hAnsi="Arial"/>
          <w:sz w:val="22"/>
          <w:szCs w:val="22"/>
        </w:rPr>
      </w:pPr>
      <w:r w:rsidRPr="0079618D">
        <w:rPr>
          <w:rFonts w:ascii="Arial" w:hAnsi="Arial"/>
          <w:sz w:val="22"/>
          <w:szCs w:val="22"/>
        </w:rPr>
        <w:t>I protocolli sono stati previsti in relazione alle seguenti macro categorie dei reati:</w:t>
      </w:r>
    </w:p>
    <w:p w14:paraId="20B4A49F" w14:textId="56414724" w:rsidR="0079618D" w:rsidRPr="0079618D" w:rsidRDefault="0079618D" w:rsidP="0079618D">
      <w:pPr>
        <w:pStyle w:val="Paragrafoelenco"/>
        <w:numPr>
          <w:ilvl w:val="0"/>
          <w:numId w:val="28"/>
        </w:numPr>
        <w:jc w:val="both"/>
        <w:rPr>
          <w:rFonts w:ascii="Arial" w:hAnsi="Arial"/>
          <w:sz w:val="22"/>
          <w:szCs w:val="22"/>
        </w:rPr>
      </w:pPr>
      <w:r>
        <w:rPr>
          <w:rFonts w:ascii="Arial" w:hAnsi="Arial"/>
          <w:sz w:val="22"/>
          <w:szCs w:val="22"/>
        </w:rPr>
        <w:t>R</w:t>
      </w:r>
      <w:r w:rsidRPr="0079618D">
        <w:rPr>
          <w:rFonts w:ascii="Arial" w:hAnsi="Arial"/>
          <w:sz w:val="22"/>
          <w:szCs w:val="22"/>
        </w:rPr>
        <w:t>eati verso la PA;</w:t>
      </w:r>
    </w:p>
    <w:p w14:paraId="4D1C371C" w14:textId="7E3BC6A9" w:rsidR="0079618D" w:rsidRPr="0079618D" w:rsidRDefault="0079618D" w:rsidP="0079618D">
      <w:pPr>
        <w:pStyle w:val="Paragrafoelenco"/>
        <w:numPr>
          <w:ilvl w:val="0"/>
          <w:numId w:val="28"/>
        </w:numPr>
        <w:jc w:val="both"/>
        <w:rPr>
          <w:rFonts w:ascii="Arial" w:hAnsi="Arial"/>
          <w:sz w:val="22"/>
          <w:szCs w:val="22"/>
        </w:rPr>
      </w:pPr>
      <w:r>
        <w:rPr>
          <w:rFonts w:ascii="Arial" w:hAnsi="Arial"/>
          <w:sz w:val="22"/>
          <w:szCs w:val="22"/>
        </w:rPr>
        <w:t>R</w:t>
      </w:r>
      <w:r w:rsidRPr="0079618D">
        <w:rPr>
          <w:rFonts w:ascii="Arial" w:hAnsi="Arial"/>
          <w:sz w:val="22"/>
          <w:szCs w:val="22"/>
        </w:rPr>
        <w:t>eati societari;</w:t>
      </w:r>
    </w:p>
    <w:p w14:paraId="4E7B14B9" w14:textId="28F522A3" w:rsidR="0079618D" w:rsidRPr="0079618D" w:rsidRDefault="0079618D" w:rsidP="0079618D">
      <w:pPr>
        <w:pStyle w:val="Paragrafoelenco"/>
        <w:numPr>
          <w:ilvl w:val="0"/>
          <w:numId w:val="28"/>
        </w:numPr>
        <w:jc w:val="both"/>
        <w:rPr>
          <w:rFonts w:ascii="Arial" w:hAnsi="Arial"/>
          <w:sz w:val="22"/>
          <w:szCs w:val="22"/>
        </w:rPr>
      </w:pPr>
      <w:r>
        <w:rPr>
          <w:rFonts w:ascii="Arial" w:hAnsi="Arial"/>
          <w:sz w:val="22"/>
          <w:szCs w:val="22"/>
        </w:rPr>
        <w:t>R</w:t>
      </w:r>
      <w:r w:rsidRPr="0079618D">
        <w:rPr>
          <w:rFonts w:ascii="Arial" w:hAnsi="Arial"/>
          <w:sz w:val="22"/>
          <w:szCs w:val="22"/>
        </w:rPr>
        <w:t>eati di omicidio colposo o lesioni gravi o gravissime, commesse con</w:t>
      </w:r>
    </w:p>
    <w:p w14:paraId="62D6D818" w14:textId="7C9F16D4" w:rsidR="0079618D" w:rsidRPr="0079618D" w:rsidRDefault="0079618D" w:rsidP="0079618D">
      <w:pPr>
        <w:pStyle w:val="Paragrafoelenco"/>
        <w:numPr>
          <w:ilvl w:val="0"/>
          <w:numId w:val="28"/>
        </w:numPr>
        <w:jc w:val="both"/>
        <w:rPr>
          <w:rFonts w:ascii="Arial" w:hAnsi="Arial"/>
          <w:sz w:val="22"/>
          <w:szCs w:val="22"/>
        </w:rPr>
      </w:pPr>
      <w:r>
        <w:rPr>
          <w:rFonts w:ascii="Arial" w:hAnsi="Arial"/>
          <w:sz w:val="22"/>
          <w:szCs w:val="22"/>
        </w:rPr>
        <w:t>V</w:t>
      </w:r>
      <w:r w:rsidRPr="0079618D">
        <w:rPr>
          <w:rFonts w:ascii="Arial" w:hAnsi="Arial"/>
          <w:sz w:val="22"/>
          <w:szCs w:val="22"/>
        </w:rPr>
        <w:t>iolazione delle norme sulla tutela della salute e sicurezza sul lavoro;</w:t>
      </w:r>
    </w:p>
    <w:p w14:paraId="197131AD" w14:textId="43B24DE6" w:rsidR="0079618D" w:rsidRPr="0079618D" w:rsidRDefault="0079618D" w:rsidP="0079618D">
      <w:pPr>
        <w:pStyle w:val="Paragrafoelenco"/>
        <w:numPr>
          <w:ilvl w:val="0"/>
          <w:numId w:val="28"/>
        </w:numPr>
        <w:jc w:val="both"/>
        <w:rPr>
          <w:rFonts w:ascii="Arial" w:hAnsi="Arial"/>
          <w:sz w:val="22"/>
          <w:szCs w:val="22"/>
        </w:rPr>
      </w:pPr>
      <w:r>
        <w:rPr>
          <w:rFonts w:ascii="Arial" w:hAnsi="Arial"/>
          <w:sz w:val="22"/>
          <w:szCs w:val="22"/>
        </w:rPr>
        <w:t>R</w:t>
      </w:r>
      <w:r w:rsidRPr="0079618D">
        <w:rPr>
          <w:rFonts w:ascii="Arial" w:hAnsi="Arial"/>
          <w:sz w:val="22"/>
          <w:szCs w:val="22"/>
        </w:rPr>
        <w:t>eati ambientali</w:t>
      </w:r>
    </w:p>
    <w:p w14:paraId="268B7AAA" w14:textId="3E971173" w:rsidR="0079618D" w:rsidRPr="0079618D" w:rsidRDefault="0079618D" w:rsidP="0079618D">
      <w:pPr>
        <w:pStyle w:val="Paragrafoelenco"/>
        <w:numPr>
          <w:ilvl w:val="0"/>
          <w:numId w:val="28"/>
        </w:numPr>
        <w:jc w:val="both"/>
        <w:rPr>
          <w:rFonts w:ascii="Arial" w:hAnsi="Arial"/>
          <w:sz w:val="22"/>
          <w:szCs w:val="22"/>
        </w:rPr>
      </w:pPr>
      <w:r>
        <w:rPr>
          <w:rFonts w:ascii="Arial" w:hAnsi="Arial"/>
          <w:sz w:val="22"/>
          <w:szCs w:val="22"/>
        </w:rPr>
        <w:t>Le</w:t>
      </w:r>
      <w:r w:rsidRPr="0079618D">
        <w:rPr>
          <w:rFonts w:ascii="Arial" w:hAnsi="Arial"/>
          <w:sz w:val="22"/>
          <w:szCs w:val="22"/>
        </w:rPr>
        <w:t xml:space="preserve"> altre categorie di reato.</w:t>
      </w:r>
    </w:p>
    <w:p w14:paraId="4FED83CE" w14:textId="77777777" w:rsidR="0079618D" w:rsidRPr="0079618D" w:rsidRDefault="0079618D" w:rsidP="0079618D">
      <w:pPr>
        <w:ind w:left="360"/>
        <w:jc w:val="both"/>
        <w:rPr>
          <w:rFonts w:ascii="Arial" w:hAnsi="Arial"/>
          <w:sz w:val="22"/>
          <w:szCs w:val="22"/>
        </w:rPr>
      </w:pPr>
      <w:r w:rsidRPr="0079618D">
        <w:rPr>
          <w:rFonts w:ascii="Arial" w:hAnsi="Arial"/>
          <w:sz w:val="22"/>
          <w:szCs w:val="22"/>
        </w:rPr>
        <w:lastRenderedPageBreak/>
        <w:t>Per ognuna delle suddette categorie i protocolli si articolano come segue:</w:t>
      </w:r>
    </w:p>
    <w:p w14:paraId="65E64A94" w14:textId="32E3F371" w:rsidR="0079618D" w:rsidRPr="0079618D" w:rsidRDefault="0079618D" w:rsidP="0079618D">
      <w:pPr>
        <w:pStyle w:val="Paragrafoelenco"/>
        <w:numPr>
          <w:ilvl w:val="0"/>
          <w:numId w:val="42"/>
        </w:numPr>
        <w:jc w:val="both"/>
        <w:rPr>
          <w:rFonts w:ascii="Arial" w:hAnsi="Arial"/>
          <w:sz w:val="22"/>
          <w:szCs w:val="22"/>
        </w:rPr>
      </w:pPr>
      <w:r w:rsidRPr="0079618D">
        <w:rPr>
          <w:rFonts w:ascii="Arial" w:hAnsi="Arial"/>
          <w:sz w:val="22"/>
          <w:szCs w:val="22"/>
        </w:rPr>
        <w:t>le regole generali di comportamento;</w:t>
      </w:r>
    </w:p>
    <w:p w14:paraId="6B5327E0" w14:textId="21133514" w:rsidR="0079618D" w:rsidRPr="0079618D" w:rsidRDefault="0079618D" w:rsidP="0079618D">
      <w:pPr>
        <w:pStyle w:val="Paragrafoelenco"/>
        <w:numPr>
          <w:ilvl w:val="0"/>
          <w:numId w:val="42"/>
        </w:numPr>
        <w:jc w:val="both"/>
        <w:rPr>
          <w:rFonts w:ascii="Arial" w:hAnsi="Arial"/>
          <w:sz w:val="22"/>
          <w:szCs w:val="22"/>
        </w:rPr>
      </w:pPr>
      <w:r w:rsidRPr="0079618D">
        <w:rPr>
          <w:rFonts w:ascii="Arial" w:hAnsi="Arial"/>
          <w:sz w:val="22"/>
          <w:szCs w:val="22"/>
        </w:rPr>
        <w:t>i controlli specifici nelle aree a rischio.</w:t>
      </w:r>
    </w:p>
    <w:p w14:paraId="586B8565" w14:textId="48BFD4E3" w:rsidR="0079618D" w:rsidRDefault="002637D4" w:rsidP="0079618D">
      <w:pPr>
        <w:ind w:left="360"/>
        <w:jc w:val="both"/>
        <w:rPr>
          <w:rFonts w:ascii="Arial" w:hAnsi="Arial"/>
          <w:sz w:val="22"/>
          <w:szCs w:val="22"/>
        </w:rPr>
      </w:pPr>
      <w:r w:rsidRPr="00AF3A12">
        <w:rPr>
          <w:rFonts w:ascii="Arial" w:hAnsi="Arial"/>
          <w:sz w:val="22"/>
          <w:szCs w:val="22"/>
        </w:rPr>
        <w:t>Compongono inoltre il Modello Organizzativo il "Manual</w:t>
      </w:r>
      <w:r w:rsidR="00AE052C" w:rsidRPr="00AF3A12">
        <w:rPr>
          <w:rFonts w:ascii="Arial" w:hAnsi="Arial"/>
          <w:sz w:val="22"/>
          <w:szCs w:val="22"/>
        </w:rPr>
        <w:t xml:space="preserve">e Integrato Qualità, Ambiente, </w:t>
      </w:r>
      <w:r w:rsidRPr="00AF3A12">
        <w:rPr>
          <w:rFonts w:ascii="Arial" w:hAnsi="Arial"/>
          <w:sz w:val="22"/>
          <w:szCs w:val="22"/>
        </w:rPr>
        <w:t xml:space="preserve"> Sicurezza</w:t>
      </w:r>
      <w:r w:rsidR="00AE052C" w:rsidRPr="00AF3A12">
        <w:rPr>
          <w:rFonts w:ascii="Arial" w:hAnsi="Arial"/>
          <w:sz w:val="22"/>
          <w:szCs w:val="22"/>
        </w:rPr>
        <w:t xml:space="preserve"> e Responsabilità Sociale</w:t>
      </w:r>
      <w:r w:rsidRPr="00AF3A12">
        <w:rPr>
          <w:rFonts w:ascii="Arial" w:hAnsi="Arial"/>
          <w:sz w:val="22"/>
          <w:szCs w:val="22"/>
        </w:rPr>
        <w:t>" e tutte le procedure, is</w:t>
      </w:r>
      <w:r w:rsidR="00AE052C" w:rsidRPr="00AF3A12">
        <w:rPr>
          <w:rFonts w:ascii="Arial" w:hAnsi="Arial"/>
          <w:sz w:val="22"/>
          <w:szCs w:val="22"/>
        </w:rPr>
        <w:t>truzioni e registrazioni da esso</w:t>
      </w:r>
      <w:r w:rsidRPr="00AF3A12">
        <w:rPr>
          <w:rFonts w:ascii="Arial" w:hAnsi="Arial"/>
          <w:sz w:val="22"/>
          <w:szCs w:val="22"/>
        </w:rPr>
        <w:t xml:space="preserve"> richiamate, così come elencati nel modello </w:t>
      </w:r>
      <w:r w:rsidR="00AF3A12" w:rsidRPr="00AF3A12">
        <w:rPr>
          <w:rFonts w:ascii="Arial" w:hAnsi="Arial"/>
          <w:sz w:val="22"/>
          <w:szCs w:val="22"/>
        </w:rPr>
        <w:t xml:space="preserve">Mod.01 </w:t>
      </w:r>
      <w:r w:rsidRPr="00AF3A12">
        <w:rPr>
          <w:rFonts w:ascii="Arial" w:hAnsi="Arial"/>
          <w:sz w:val="22"/>
          <w:szCs w:val="22"/>
        </w:rPr>
        <w:t xml:space="preserve">"Elenco </w:t>
      </w:r>
      <w:r w:rsidR="00AF3A12" w:rsidRPr="00AF3A12">
        <w:rPr>
          <w:rFonts w:ascii="Arial" w:hAnsi="Arial"/>
          <w:sz w:val="22"/>
          <w:szCs w:val="22"/>
        </w:rPr>
        <w:t>dei documenti e delle registrazioni di sistema</w:t>
      </w:r>
      <w:r w:rsidRPr="00AF3A12">
        <w:rPr>
          <w:rFonts w:ascii="Arial" w:hAnsi="Arial"/>
          <w:sz w:val="22"/>
          <w:szCs w:val="22"/>
        </w:rPr>
        <w:t xml:space="preserve">" </w:t>
      </w:r>
      <w:r w:rsidR="001061BC" w:rsidRPr="00AF3A12">
        <w:rPr>
          <w:rFonts w:ascii="Arial" w:hAnsi="Arial"/>
          <w:sz w:val="22"/>
          <w:szCs w:val="22"/>
        </w:rPr>
        <w:t xml:space="preserve">, </w:t>
      </w:r>
      <w:r w:rsidRPr="00AF3A12">
        <w:rPr>
          <w:rFonts w:ascii="Arial" w:hAnsi="Arial"/>
          <w:sz w:val="22"/>
          <w:szCs w:val="22"/>
        </w:rPr>
        <w:t>in co</w:t>
      </w:r>
      <w:r w:rsidR="001061BC" w:rsidRPr="00AF3A12">
        <w:rPr>
          <w:rFonts w:ascii="Arial" w:hAnsi="Arial"/>
          <w:sz w:val="22"/>
          <w:szCs w:val="22"/>
        </w:rPr>
        <w:t xml:space="preserve">nformità alla procedura </w:t>
      </w:r>
      <w:r w:rsidR="00AF3A12" w:rsidRPr="00AF3A12">
        <w:rPr>
          <w:rFonts w:ascii="Arial" w:hAnsi="Arial"/>
          <w:sz w:val="22"/>
          <w:szCs w:val="22"/>
        </w:rPr>
        <w:t>PRO01</w:t>
      </w:r>
      <w:r w:rsidR="001061BC" w:rsidRPr="00AF3A12">
        <w:rPr>
          <w:rFonts w:ascii="Arial" w:hAnsi="Arial"/>
          <w:sz w:val="22"/>
          <w:szCs w:val="22"/>
        </w:rPr>
        <w:t xml:space="preserve"> "Gestione dei documenti e dei dati". Tale elenco funge da riepilogo di tutti i documenti ed in particolar modo dei protocolli che costituiscono il Modello Organizzativo.</w:t>
      </w:r>
      <w:r w:rsidR="00AF3A12">
        <w:rPr>
          <w:rFonts w:ascii="Arial" w:hAnsi="Arial"/>
          <w:sz w:val="22"/>
          <w:szCs w:val="22"/>
        </w:rPr>
        <w:t xml:space="preserve"> </w:t>
      </w:r>
    </w:p>
    <w:p w14:paraId="0256D4E5" w14:textId="77777777" w:rsidR="0079618D" w:rsidRPr="00133422" w:rsidRDefault="0079618D" w:rsidP="0079618D">
      <w:pPr>
        <w:ind w:left="360"/>
        <w:jc w:val="both"/>
        <w:rPr>
          <w:rFonts w:ascii="Arial" w:hAnsi="Arial"/>
          <w:sz w:val="22"/>
          <w:szCs w:val="22"/>
        </w:rPr>
      </w:pPr>
    </w:p>
    <w:p w14:paraId="00C3DE2D" w14:textId="06BCA2DD" w:rsidR="006C7763" w:rsidRPr="00133422" w:rsidRDefault="00A17244" w:rsidP="00622858">
      <w:pPr>
        <w:pStyle w:val="Titolo2"/>
        <w:numPr>
          <w:ilvl w:val="0"/>
          <w:numId w:val="4"/>
        </w:numPr>
        <w:jc w:val="left"/>
        <w:rPr>
          <w:rFonts w:ascii="Arial" w:hAnsi="Arial"/>
          <w:color w:val="auto"/>
        </w:rPr>
      </w:pPr>
      <w:bookmarkStart w:id="7" w:name="_Toc280395597"/>
      <w:r w:rsidRPr="00133422">
        <w:rPr>
          <w:rFonts w:ascii="Arial" w:hAnsi="Arial"/>
          <w:color w:val="auto"/>
        </w:rPr>
        <w:t>Le fattispecie di reato</w:t>
      </w:r>
      <w:bookmarkEnd w:id="7"/>
      <w:r w:rsidRPr="00133422">
        <w:rPr>
          <w:rFonts w:ascii="Arial" w:hAnsi="Arial"/>
          <w:color w:val="auto"/>
        </w:rPr>
        <w:t xml:space="preserve"> </w:t>
      </w:r>
    </w:p>
    <w:p w14:paraId="18D8260A" w14:textId="414458A2" w:rsidR="00A17244" w:rsidRPr="00133422" w:rsidRDefault="00A17244" w:rsidP="00A17244">
      <w:pPr>
        <w:ind w:left="360"/>
        <w:jc w:val="both"/>
        <w:rPr>
          <w:rFonts w:ascii="Arial" w:hAnsi="Arial"/>
          <w:sz w:val="22"/>
          <w:szCs w:val="22"/>
        </w:rPr>
      </w:pPr>
      <w:r w:rsidRPr="00133422">
        <w:rPr>
          <w:rFonts w:ascii="Arial" w:hAnsi="Arial"/>
          <w:sz w:val="22"/>
          <w:szCs w:val="22"/>
        </w:rPr>
        <w:t xml:space="preserve">Le fattispecie di reato rilevanti, contemplate dal </w:t>
      </w:r>
      <w:r w:rsidR="002637D4" w:rsidRPr="00133422">
        <w:rPr>
          <w:rFonts w:ascii="Arial" w:hAnsi="Arial"/>
          <w:sz w:val="22"/>
          <w:szCs w:val="22"/>
        </w:rPr>
        <w:t xml:space="preserve">D.lgs. </w:t>
      </w:r>
      <w:r w:rsidRPr="00133422">
        <w:rPr>
          <w:rFonts w:ascii="Arial" w:hAnsi="Arial"/>
          <w:sz w:val="22"/>
          <w:szCs w:val="22"/>
        </w:rPr>
        <w:t xml:space="preserve">231/2001 alla data di approvazione del presente Modello Organizzativo, possono essere raggruppate nelle seguenti categorie: </w:t>
      </w:r>
    </w:p>
    <w:p w14:paraId="373804B5" w14:textId="2FD76D7D" w:rsidR="00A17244" w:rsidRPr="00133422" w:rsidRDefault="00A17244" w:rsidP="00A17244">
      <w:pPr>
        <w:ind w:left="360"/>
        <w:jc w:val="both"/>
        <w:rPr>
          <w:rFonts w:ascii="Arial" w:hAnsi="Arial"/>
          <w:sz w:val="22"/>
          <w:szCs w:val="22"/>
        </w:rPr>
      </w:pPr>
      <w:r w:rsidRPr="00133422">
        <w:rPr>
          <w:rFonts w:ascii="Arial" w:hAnsi="Arial"/>
          <w:sz w:val="22"/>
          <w:szCs w:val="22"/>
        </w:rPr>
        <w:t>1.</w:t>
      </w:r>
      <w:r w:rsidRPr="00133422">
        <w:rPr>
          <w:rFonts w:ascii="Arial" w:hAnsi="Arial"/>
          <w:sz w:val="22"/>
          <w:szCs w:val="22"/>
        </w:rPr>
        <w:tab/>
        <w:t>Delitti contro la pubblica amministrazione (corruzione, malversazione, truffa ai danni dello Stato e frode informatica ai danni dello Stato, ind</w:t>
      </w:r>
      <w:r w:rsidR="00EA7608" w:rsidRPr="00133422">
        <w:rPr>
          <w:rFonts w:ascii="Arial" w:hAnsi="Arial"/>
          <w:sz w:val="22"/>
          <w:szCs w:val="22"/>
        </w:rPr>
        <w:t>icati agli artt. 24 e 25 del D.lgs.</w:t>
      </w:r>
      <w:r w:rsidRPr="00133422">
        <w:rPr>
          <w:rFonts w:ascii="Arial" w:hAnsi="Arial"/>
          <w:sz w:val="22"/>
          <w:szCs w:val="22"/>
        </w:rPr>
        <w:t xml:space="preserve"> 231/2001);</w:t>
      </w:r>
    </w:p>
    <w:p w14:paraId="3A3012CF" w14:textId="102F0E42" w:rsidR="00A17244" w:rsidRPr="00133422" w:rsidRDefault="00A17244" w:rsidP="00A17244">
      <w:pPr>
        <w:ind w:left="360"/>
        <w:jc w:val="both"/>
        <w:rPr>
          <w:rFonts w:ascii="Arial" w:hAnsi="Arial"/>
          <w:sz w:val="22"/>
          <w:szCs w:val="22"/>
        </w:rPr>
      </w:pPr>
      <w:r w:rsidRPr="00133422">
        <w:rPr>
          <w:rFonts w:ascii="Arial" w:hAnsi="Arial"/>
          <w:sz w:val="22"/>
          <w:szCs w:val="22"/>
        </w:rPr>
        <w:t>2.</w:t>
      </w:r>
      <w:r w:rsidRPr="00133422">
        <w:rPr>
          <w:rFonts w:ascii="Arial" w:hAnsi="Arial"/>
          <w:sz w:val="22"/>
          <w:szCs w:val="22"/>
        </w:rPr>
        <w:tab/>
        <w:t xml:space="preserve">Reati informatici e trattamento illecito dei dati (art. 24-bis del </w:t>
      </w:r>
      <w:r w:rsidR="00EA7608" w:rsidRPr="00133422">
        <w:rPr>
          <w:rFonts w:ascii="Arial" w:hAnsi="Arial"/>
          <w:sz w:val="22"/>
          <w:szCs w:val="22"/>
        </w:rPr>
        <w:t>D.lgs.</w:t>
      </w:r>
      <w:r w:rsidRPr="00133422">
        <w:rPr>
          <w:rFonts w:ascii="Arial" w:hAnsi="Arial"/>
          <w:sz w:val="22"/>
          <w:szCs w:val="22"/>
        </w:rPr>
        <w:t xml:space="preserve"> 231/2001); </w:t>
      </w:r>
    </w:p>
    <w:p w14:paraId="46DCFF85" w14:textId="48D03D9E" w:rsidR="00A17244" w:rsidRPr="00133422" w:rsidRDefault="00A17244" w:rsidP="00A17244">
      <w:pPr>
        <w:ind w:left="360"/>
        <w:jc w:val="both"/>
        <w:rPr>
          <w:rFonts w:ascii="Arial" w:hAnsi="Arial"/>
          <w:sz w:val="22"/>
          <w:szCs w:val="22"/>
        </w:rPr>
      </w:pPr>
      <w:r w:rsidRPr="00133422">
        <w:rPr>
          <w:rFonts w:ascii="Arial" w:hAnsi="Arial"/>
          <w:sz w:val="22"/>
          <w:szCs w:val="22"/>
        </w:rPr>
        <w:t>3.</w:t>
      </w:r>
      <w:r w:rsidRPr="00133422">
        <w:rPr>
          <w:rFonts w:ascii="Arial" w:hAnsi="Arial"/>
          <w:sz w:val="22"/>
          <w:szCs w:val="22"/>
        </w:rPr>
        <w:tab/>
        <w:t xml:space="preserve">Delitti contro la fede pubblica (falsità in monete, carte di credito e valori di bollo, </w:t>
      </w:r>
      <w:r w:rsidR="00EA7608" w:rsidRPr="00133422">
        <w:rPr>
          <w:rFonts w:ascii="Arial" w:hAnsi="Arial"/>
          <w:sz w:val="22"/>
          <w:szCs w:val="22"/>
        </w:rPr>
        <w:t>indicati all’art. 25-bis del D.lgs.</w:t>
      </w:r>
      <w:r w:rsidRPr="00133422">
        <w:rPr>
          <w:rFonts w:ascii="Arial" w:hAnsi="Arial"/>
          <w:sz w:val="22"/>
          <w:szCs w:val="22"/>
        </w:rPr>
        <w:t xml:space="preserve"> 231/2001); </w:t>
      </w:r>
    </w:p>
    <w:p w14:paraId="029DD47E" w14:textId="519DA7BF" w:rsidR="00A17244" w:rsidRPr="00133422" w:rsidRDefault="00A17244" w:rsidP="00A17244">
      <w:pPr>
        <w:ind w:left="360"/>
        <w:jc w:val="both"/>
        <w:rPr>
          <w:rFonts w:ascii="Arial" w:hAnsi="Arial"/>
          <w:sz w:val="22"/>
          <w:szCs w:val="22"/>
        </w:rPr>
      </w:pPr>
      <w:r w:rsidRPr="00133422">
        <w:rPr>
          <w:rFonts w:ascii="Arial" w:hAnsi="Arial"/>
          <w:sz w:val="22"/>
          <w:szCs w:val="22"/>
        </w:rPr>
        <w:t>4. Reati societari (false comunicazioni sociali, impedito controllo, illecita influenza sull’assemblea, di cui</w:t>
      </w:r>
      <w:r w:rsidR="00EA7608" w:rsidRPr="00133422">
        <w:rPr>
          <w:rFonts w:ascii="Arial" w:hAnsi="Arial"/>
          <w:sz w:val="22"/>
          <w:szCs w:val="22"/>
        </w:rPr>
        <w:t xml:space="preserve"> all’art. 25-ter del D.lgs.</w:t>
      </w:r>
      <w:r w:rsidRPr="00133422">
        <w:rPr>
          <w:rFonts w:ascii="Arial" w:hAnsi="Arial"/>
          <w:sz w:val="22"/>
          <w:szCs w:val="22"/>
        </w:rPr>
        <w:t xml:space="preserve"> 231/2001 ); </w:t>
      </w:r>
    </w:p>
    <w:p w14:paraId="13F0A8A8" w14:textId="4CB5DA54" w:rsidR="00A17244" w:rsidRPr="00133422" w:rsidRDefault="00A17244" w:rsidP="00A17244">
      <w:pPr>
        <w:ind w:left="360"/>
        <w:jc w:val="both"/>
        <w:rPr>
          <w:rFonts w:ascii="Arial" w:hAnsi="Arial"/>
          <w:sz w:val="22"/>
          <w:szCs w:val="22"/>
        </w:rPr>
      </w:pPr>
      <w:r w:rsidRPr="00133422">
        <w:rPr>
          <w:rFonts w:ascii="Arial" w:hAnsi="Arial"/>
          <w:sz w:val="22"/>
          <w:szCs w:val="22"/>
        </w:rPr>
        <w:t>5.  Delitti in materia di terrorismo e di eversione dell’ordine democratico (ivi incluso il finanziamento ai suddetti fini), di cui all’art.</w:t>
      </w:r>
      <w:r w:rsidR="00EA7608" w:rsidRPr="00133422">
        <w:rPr>
          <w:rFonts w:ascii="Arial" w:hAnsi="Arial"/>
          <w:sz w:val="22"/>
          <w:szCs w:val="22"/>
        </w:rPr>
        <w:t xml:space="preserve"> 25-quater del D.lgs.</w:t>
      </w:r>
      <w:r w:rsidRPr="00133422">
        <w:rPr>
          <w:rFonts w:ascii="Arial" w:hAnsi="Arial"/>
          <w:sz w:val="22"/>
          <w:szCs w:val="22"/>
        </w:rPr>
        <w:t xml:space="preserve"> 231/2001; </w:t>
      </w:r>
    </w:p>
    <w:p w14:paraId="01433288" w14:textId="5D8BC4EC" w:rsidR="00A17244" w:rsidRPr="00133422" w:rsidRDefault="00A17244" w:rsidP="00A17244">
      <w:pPr>
        <w:ind w:left="360"/>
        <w:jc w:val="both"/>
        <w:rPr>
          <w:rFonts w:ascii="Arial" w:hAnsi="Arial"/>
          <w:sz w:val="22"/>
          <w:szCs w:val="22"/>
        </w:rPr>
      </w:pPr>
      <w:r w:rsidRPr="00133422">
        <w:rPr>
          <w:rFonts w:ascii="Arial" w:hAnsi="Arial"/>
          <w:sz w:val="22"/>
          <w:szCs w:val="22"/>
        </w:rPr>
        <w:t xml:space="preserve">6.  Delitti contro la personalità individuale (sfruttamento della prostituzione, pornografia minorile, tratta di persone e riduzione e mantenimento in schiavitù) di cui </w:t>
      </w:r>
      <w:r w:rsidR="00EA7608" w:rsidRPr="00133422">
        <w:rPr>
          <w:rFonts w:ascii="Arial" w:hAnsi="Arial"/>
          <w:sz w:val="22"/>
          <w:szCs w:val="22"/>
        </w:rPr>
        <w:t>all’art. 25-quinquies del D.lgs.</w:t>
      </w:r>
      <w:r w:rsidRPr="00133422">
        <w:rPr>
          <w:rFonts w:ascii="Arial" w:hAnsi="Arial"/>
          <w:sz w:val="22"/>
          <w:szCs w:val="22"/>
        </w:rPr>
        <w:t xml:space="preserve"> 231/2001; </w:t>
      </w:r>
    </w:p>
    <w:p w14:paraId="126A3B1D" w14:textId="1533A1AE" w:rsidR="00A17244" w:rsidRPr="00133422" w:rsidRDefault="00A17244" w:rsidP="00A17244">
      <w:pPr>
        <w:ind w:left="360"/>
        <w:jc w:val="both"/>
        <w:rPr>
          <w:rFonts w:ascii="Arial" w:hAnsi="Arial"/>
          <w:sz w:val="22"/>
          <w:szCs w:val="22"/>
        </w:rPr>
      </w:pPr>
      <w:r w:rsidRPr="00133422">
        <w:rPr>
          <w:rFonts w:ascii="Arial" w:hAnsi="Arial"/>
          <w:sz w:val="22"/>
          <w:szCs w:val="22"/>
        </w:rPr>
        <w:t>7. Reati in materia di abusi di mercato (abuso di informazioni privilegiate e manipolazione del mercato), di cui</w:t>
      </w:r>
      <w:r w:rsidR="00EA7608" w:rsidRPr="00133422">
        <w:rPr>
          <w:rFonts w:ascii="Arial" w:hAnsi="Arial"/>
          <w:sz w:val="22"/>
          <w:szCs w:val="22"/>
        </w:rPr>
        <w:t xml:space="preserve"> dall’art. 25-sexies del D.lgs.</w:t>
      </w:r>
      <w:r w:rsidRPr="00133422">
        <w:rPr>
          <w:rFonts w:ascii="Arial" w:hAnsi="Arial"/>
          <w:sz w:val="22"/>
          <w:szCs w:val="22"/>
        </w:rPr>
        <w:t xml:space="preserve"> 231/2001.</w:t>
      </w:r>
    </w:p>
    <w:p w14:paraId="3901AC67" w14:textId="3D3C25EB" w:rsidR="00EA7608" w:rsidRPr="00133422" w:rsidRDefault="00A17244" w:rsidP="00A17244">
      <w:pPr>
        <w:ind w:left="360"/>
        <w:jc w:val="both"/>
        <w:rPr>
          <w:rFonts w:ascii="Arial" w:hAnsi="Arial"/>
          <w:sz w:val="22"/>
          <w:szCs w:val="22"/>
        </w:rPr>
      </w:pPr>
      <w:r w:rsidRPr="00133422">
        <w:rPr>
          <w:rFonts w:ascii="Arial" w:hAnsi="Arial"/>
          <w:sz w:val="22"/>
          <w:szCs w:val="22"/>
        </w:rPr>
        <w:lastRenderedPageBreak/>
        <w:t>8. Delitti di omicidio colposo e lesioni colpose gravi o gravissime, commessi con violazione delle norme sulla tutela della salute e sicurezza sul lavoro, di c</w:t>
      </w:r>
      <w:r w:rsidR="00EA7608" w:rsidRPr="00133422">
        <w:rPr>
          <w:rFonts w:ascii="Arial" w:hAnsi="Arial"/>
          <w:sz w:val="22"/>
          <w:szCs w:val="22"/>
        </w:rPr>
        <w:t xml:space="preserve">ui agli articoli 589 e 590 </w:t>
      </w:r>
      <w:r w:rsidRPr="00133422">
        <w:rPr>
          <w:rFonts w:ascii="Arial" w:hAnsi="Arial"/>
          <w:sz w:val="22"/>
          <w:szCs w:val="22"/>
        </w:rPr>
        <w:t xml:space="preserve">del codice penale, </w:t>
      </w:r>
      <w:r w:rsidR="00EA7608" w:rsidRPr="00133422">
        <w:rPr>
          <w:rFonts w:ascii="Arial" w:hAnsi="Arial"/>
          <w:sz w:val="22"/>
          <w:szCs w:val="22"/>
        </w:rPr>
        <w:t>contemplati</w:t>
      </w:r>
      <w:r w:rsidRPr="00133422">
        <w:rPr>
          <w:rFonts w:ascii="Arial" w:hAnsi="Arial"/>
          <w:sz w:val="22"/>
          <w:szCs w:val="22"/>
        </w:rPr>
        <w:t xml:space="preserve"> </w:t>
      </w:r>
      <w:r w:rsidR="00EA7608" w:rsidRPr="00133422">
        <w:rPr>
          <w:rFonts w:ascii="Arial" w:hAnsi="Arial"/>
          <w:sz w:val="22"/>
          <w:szCs w:val="22"/>
        </w:rPr>
        <w:t>dall’art. 25-septies del D.lgs.</w:t>
      </w:r>
      <w:r w:rsidRPr="00133422">
        <w:rPr>
          <w:rFonts w:ascii="Arial" w:hAnsi="Arial"/>
          <w:sz w:val="22"/>
          <w:szCs w:val="22"/>
        </w:rPr>
        <w:t xml:space="preserve"> 231/2001; </w:t>
      </w:r>
    </w:p>
    <w:p w14:paraId="7EA9BD45" w14:textId="179824C4" w:rsidR="00EA7608" w:rsidRPr="00133422" w:rsidRDefault="00EA7608" w:rsidP="00A17244">
      <w:pPr>
        <w:ind w:left="360"/>
        <w:jc w:val="both"/>
        <w:rPr>
          <w:rFonts w:ascii="Arial" w:hAnsi="Arial"/>
          <w:sz w:val="22"/>
          <w:szCs w:val="22"/>
        </w:rPr>
      </w:pPr>
      <w:r w:rsidRPr="00133422">
        <w:rPr>
          <w:rFonts w:ascii="Arial" w:hAnsi="Arial"/>
          <w:sz w:val="22"/>
          <w:szCs w:val="22"/>
        </w:rPr>
        <w:t>9.</w:t>
      </w:r>
      <w:r w:rsidRPr="00133422">
        <w:rPr>
          <w:rFonts w:ascii="Arial" w:hAnsi="Arial"/>
          <w:sz w:val="22"/>
          <w:szCs w:val="22"/>
        </w:rPr>
        <w:tab/>
        <w:t>R</w:t>
      </w:r>
      <w:r w:rsidR="00A17244" w:rsidRPr="00133422">
        <w:rPr>
          <w:rFonts w:ascii="Arial" w:hAnsi="Arial"/>
          <w:sz w:val="22"/>
          <w:szCs w:val="22"/>
        </w:rPr>
        <w:t>eati in materia di ricettazione, riciclaggio e impiego di denaro, beni o utilità di provenienza</w:t>
      </w:r>
      <w:r w:rsidRPr="00133422">
        <w:rPr>
          <w:rFonts w:ascii="Arial" w:hAnsi="Arial"/>
          <w:sz w:val="22"/>
          <w:szCs w:val="22"/>
        </w:rPr>
        <w:t xml:space="preserve"> </w:t>
      </w:r>
      <w:r w:rsidR="00A17244" w:rsidRPr="00133422">
        <w:rPr>
          <w:rFonts w:ascii="Arial" w:hAnsi="Arial"/>
          <w:sz w:val="22"/>
          <w:szCs w:val="22"/>
        </w:rPr>
        <w:t>illecita (</w:t>
      </w:r>
      <w:r w:rsidRPr="00133422">
        <w:rPr>
          <w:rFonts w:ascii="Arial" w:hAnsi="Arial"/>
          <w:sz w:val="22"/>
          <w:szCs w:val="22"/>
        </w:rPr>
        <w:t>Previsti dall'</w:t>
      </w:r>
      <w:r w:rsidR="00A17244" w:rsidRPr="00133422">
        <w:rPr>
          <w:rFonts w:ascii="Arial" w:hAnsi="Arial"/>
          <w:sz w:val="22"/>
          <w:szCs w:val="22"/>
        </w:rPr>
        <w:t xml:space="preserve">art. 25-octies del </w:t>
      </w:r>
      <w:r w:rsidRPr="00133422">
        <w:rPr>
          <w:rFonts w:ascii="Arial" w:hAnsi="Arial"/>
          <w:sz w:val="22"/>
          <w:szCs w:val="22"/>
        </w:rPr>
        <w:t>D.lgs.</w:t>
      </w:r>
      <w:r w:rsidR="00A17244" w:rsidRPr="00133422">
        <w:rPr>
          <w:rFonts w:ascii="Arial" w:hAnsi="Arial"/>
          <w:sz w:val="22"/>
          <w:szCs w:val="22"/>
        </w:rPr>
        <w:t xml:space="preserve"> 231/2001); </w:t>
      </w:r>
    </w:p>
    <w:p w14:paraId="1F38242A" w14:textId="7717496A" w:rsidR="00A17244" w:rsidRPr="00133422" w:rsidRDefault="00A17244" w:rsidP="00A17244">
      <w:pPr>
        <w:ind w:left="360"/>
        <w:jc w:val="both"/>
        <w:rPr>
          <w:rFonts w:ascii="Arial" w:hAnsi="Arial"/>
          <w:sz w:val="22"/>
          <w:szCs w:val="22"/>
        </w:rPr>
      </w:pPr>
      <w:r w:rsidRPr="00133422">
        <w:rPr>
          <w:rFonts w:ascii="Arial" w:hAnsi="Arial"/>
          <w:sz w:val="22"/>
          <w:szCs w:val="22"/>
        </w:rPr>
        <w:t>10.</w:t>
      </w:r>
      <w:r w:rsidR="00EA7608" w:rsidRPr="00133422">
        <w:rPr>
          <w:rFonts w:ascii="Arial" w:hAnsi="Arial"/>
          <w:sz w:val="22"/>
          <w:szCs w:val="22"/>
        </w:rPr>
        <w:tab/>
        <w:t>R</w:t>
      </w:r>
      <w:r w:rsidRPr="00133422">
        <w:rPr>
          <w:rFonts w:ascii="Arial" w:hAnsi="Arial"/>
          <w:sz w:val="22"/>
          <w:szCs w:val="22"/>
        </w:rPr>
        <w:t>eati transnazionali (quali l’associazione per delinquere, il favoreggiamento</w:t>
      </w:r>
      <w:r w:rsidR="00EA7608" w:rsidRPr="00133422">
        <w:rPr>
          <w:rFonts w:ascii="Arial" w:hAnsi="Arial"/>
          <w:sz w:val="22"/>
          <w:szCs w:val="22"/>
        </w:rPr>
        <w:t xml:space="preserve"> </w:t>
      </w:r>
      <w:r w:rsidRPr="00133422">
        <w:rPr>
          <w:rFonts w:ascii="Arial" w:hAnsi="Arial"/>
          <w:sz w:val="22"/>
          <w:szCs w:val="22"/>
        </w:rPr>
        <w:t>dell’immigrazione clandestina e i reati concernenti l’intralcio alla giustizia) indicati dall’art. 10 della legge 16 marzo 2006, n. 146, di “ratifica ed esecuzione della Convenzione e dei Protocolli della Nazioni Unite contro il crimine organizzato transnazionale, adottati dall’Assemblea Generale il 15 novembre 2000 e il 31 maggio 2001”;</w:t>
      </w:r>
    </w:p>
    <w:p w14:paraId="47D02757" w14:textId="1D779ADC" w:rsidR="00A17244" w:rsidRPr="00133422" w:rsidRDefault="00EA7608" w:rsidP="00A17244">
      <w:pPr>
        <w:ind w:left="360"/>
        <w:jc w:val="both"/>
        <w:rPr>
          <w:rFonts w:ascii="Arial" w:hAnsi="Arial"/>
          <w:sz w:val="22"/>
          <w:szCs w:val="22"/>
        </w:rPr>
      </w:pPr>
      <w:r w:rsidRPr="00133422">
        <w:rPr>
          <w:rFonts w:ascii="Arial" w:hAnsi="Arial"/>
          <w:sz w:val="22"/>
          <w:szCs w:val="22"/>
        </w:rPr>
        <w:t>11. D</w:t>
      </w:r>
      <w:r w:rsidR="00A17244" w:rsidRPr="00133422">
        <w:rPr>
          <w:rFonts w:ascii="Arial" w:hAnsi="Arial"/>
          <w:sz w:val="22"/>
          <w:szCs w:val="22"/>
        </w:rPr>
        <w:t xml:space="preserve">elitti di criminalità organizzata </w:t>
      </w:r>
      <w:r w:rsidRPr="00133422">
        <w:rPr>
          <w:rFonts w:ascii="Arial" w:hAnsi="Arial"/>
          <w:sz w:val="22"/>
          <w:szCs w:val="22"/>
        </w:rPr>
        <w:t>contemplati</w:t>
      </w:r>
      <w:r w:rsidR="00A17244" w:rsidRPr="00133422">
        <w:rPr>
          <w:rFonts w:ascii="Arial" w:hAnsi="Arial"/>
          <w:sz w:val="22"/>
          <w:szCs w:val="22"/>
        </w:rPr>
        <w:t xml:space="preserve"> </w:t>
      </w:r>
      <w:r w:rsidRPr="00133422">
        <w:rPr>
          <w:rFonts w:ascii="Arial" w:hAnsi="Arial"/>
          <w:sz w:val="22"/>
          <w:szCs w:val="22"/>
        </w:rPr>
        <w:t>d</w:t>
      </w:r>
      <w:r w:rsidR="00A17244" w:rsidRPr="00133422">
        <w:rPr>
          <w:rFonts w:ascii="Arial" w:hAnsi="Arial"/>
          <w:sz w:val="22"/>
          <w:szCs w:val="22"/>
        </w:rPr>
        <w:t>all’a</w:t>
      </w:r>
      <w:r w:rsidRPr="00133422">
        <w:rPr>
          <w:rFonts w:ascii="Arial" w:hAnsi="Arial"/>
          <w:sz w:val="22"/>
          <w:szCs w:val="22"/>
        </w:rPr>
        <w:t>rt. 24-ter del D.lgs. 231/2001;</w:t>
      </w:r>
    </w:p>
    <w:p w14:paraId="17820468" w14:textId="369D3A88" w:rsidR="00EA7608" w:rsidRPr="00133422" w:rsidRDefault="00EA7608" w:rsidP="00EA7608">
      <w:pPr>
        <w:ind w:left="360"/>
        <w:jc w:val="both"/>
        <w:rPr>
          <w:rFonts w:ascii="Arial" w:hAnsi="Arial"/>
          <w:sz w:val="22"/>
          <w:szCs w:val="22"/>
        </w:rPr>
      </w:pPr>
      <w:r w:rsidRPr="00133422">
        <w:rPr>
          <w:rFonts w:ascii="Arial" w:hAnsi="Arial"/>
          <w:sz w:val="22"/>
          <w:szCs w:val="22"/>
        </w:rPr>
        <w:t>12. D</w:t>
      </w:r>
      <w:r w:rsidR="00A17244" w:rsidRPr="00133422">
        <w:rPr>
          <w:rFonts w:ascii="Arial" w:hAnsi="Arial"/>
          <w:sz w:val="22"/>
          <w:szCs w:val="22"/>
        </w:rPr>
        <w:t>elitti contro l'industria e il commercio indicati all’art.</w:t>
      </w:r>
      <w:r w:rsidRPr="00133422">
        <w:rPr>
          <w:rFonts w:ascii="Arial" w:hAnsi="Arial"/>
          <w:sz w:val="22"/>
          <w:szCs w:val="22"/>
        </w:rPr>
        <w:t xml:space="preserve"> 25-bis.1. del D.lgs. 231/2001;</w:t>
      </w:r>
    </w:p>
    <w:p w14:paraId="71EFCE6A" w14:textId="749E62D3" w:rsidR="00A17244" w:rsidRPr="00133422" w:rsidRDefault="00A17244" w:rsidP="00A17244">
      <w:pPr>
        <w:ind w:left="360"/>
        <w:jc w:val="both"/>
        <w:rPr>
          <w:rFonts w:ascii="Arial" w:hAnsi="Arial"/>
          <w:color w:val="000000"/>
          <w:sz w:val="22"/>
          <w:szCs w:val="22"/>
        </w:rPr>
      </w:pPr>
      <w:r w:rsidRPr="00133422">
        <w:rPr>
          <w:rFonts w:ascii="Arial" w:hAnsi="Arial"/>
          <w:color w:val="000000"/>
          <w:sz w:val="22"/>
          <w:szCs w:val="22"/>
        </w:rPr>
        <w:t>13.</w:t>
      </w:r>
      <w:r w:rsidR="00EA7608" w:rsidRPr="00133422">
        <w:rPr>
          <w:rFonts w:ascii="Arial" w:hAnsi="Arial"/>
          <w:color w:val="000000"/>
          <w:sz w:val="22"/>
          <w:szCs w:val="22"/>
        </w:rPr>
        <w:tab/>
        <w:t xml:space="preserve"> D</w:t>
      </w:r>
      <w:r w:rsidRPr="00133422">
        <w:rPr>
          <w:rFonts w:ascii="Arial" w:hAnsi="Arial"/>
          <w:color w:val="000000"/>
          <w:sz w:val="22"/>
          <w:szCs w:val="22"/>
        </w:rPr>
        <w:t xml:space="preserve">elitti in materia di violazione del diritto d'autore indicati all’art. 25-novies, </w:t>
      </w:r>
      <w:r w:rsidR="00EA7608" w:rsidRPr="00133422">
        <w:rPr>
          <w:rFonts w:ascii="Arial" w:hAnsi="Arial"/>
          <w:color w:val="000000"/>
          <w:sz w:val="22"/>
          <w:szCs w:val="22"/>
        </w:rPr>
        <w:t>del D.lgs.</w:t>
      </w:r>
      <w:r w:rsidRPr="00133422">
        <w:rPr>
          <w:rFonts w:ascii="Arial" w:hAnsi="Arial"/>
          <w:color w:val="000000"/>
          <w:sz w:val="22"/>
          <w:szCs w:val="22"/>
        </w:rPr>
        <w:t xml:space="preserve"> 231/2001</w:t>
      </w:r>
      <w:r w:rsidR="00EA7608" w:rsidRPr="00133422">
        <w:rPr>
          <w:rFonts w:ascii="Arial" w:hAnsi="Arial"/>
          <w:color w:val="000000"/>
          <w:sz w:val="22"/>
          <w:szCs w:val="22"/>
        </w:rPr>
        <w:t>;</w:t>
      </w:r>
    </w:p>
    <w:p w14:paraId="17CEA109" w14:textId="1EA3550B" w:rsidR="00A17244" w:rsidRPr="00133422" w:rsidRDefault="00A17244" w:rsidP="00A17244">
      <w:pPr>
        <w:ind w:left="360"/>
        <w:jc w:val="both"/>
        <w:rPr>
          <w:rFonts w:ascii="Arial" w:hAnsi="Arial"/>
          <w:color w:val="000000"/>
          <w:sz w:val="22"/>
          <w:szCs w:val="22"/>
        </w:rPr>
      </w:pPr>
      <w:r w:rsidRPr="00133422">
        <w:rPr>
          <w:rFonts w:ascii="Arial" w:hAnsi="Arial"/>
          <w:color w:val="000000"/>
          <w:sz w:val="22"/>
          <w:szCs w:val="22"/>
        </w:rPr>
        <w:t>14.</w:t>
      </w:r>
      <w:r w:rsidR="00EA7608" w:rsidRPr="00133422">
        <w:rPr>
          <w:rFonts w:ascii="Arial" w:hAnsi="Arial"/>
          <w:color w:val="000000"/>
          <w:sz w:val="22"/>
          <w:szCs w:val="22"/>
        </w:rPr>
        <w:t xml:space="preserve"> I</w:t>
      </w:r>
      <w:r w:rsidRPr="00133422">
        <w:rPr>
          <w:rFonts w:ascii="Arial" w:hAnsi="Arial"/>
          <w:color w:val="000000"/>
          <w:sz w:val="22"/>
          <w:szCs w:val="22"/>
        </w:rPr>
        <w:t xml:space="preserve">nduzione a non rendere dichiarazioni o a rendere dichiarazioni mendaci all'autorità giudiziaria indicato all’art. 25-decies, </w:t>
      </w:r>
      <w:r w:rsidR="00EA7608" w:rsidRPr="00133422">
        <w:rPr>
          <w:rFonts w:ascii="Arial" w:hAnsi="Arial"/>
          <w:color w:val="000000"/>
          <w:sz w:val="22"/>
          <w:szCs w:val="22"/>
        </w:rPr>
        <w:t>D.lgs.</w:t>
      </w:r>
      <w:r w:rsidRPr="00133422">
        <w:rPr>
          <w:rFonts w:ascii="Arial" w:hAnsi="Arial"/>
          <w:color w:val="000000"/>
          <w:sz w:val="22"/>
          <w:szCs w:val="22"/>
        </w:rPr>
        <w:t xml:space="preserve"> 231/2001</w:t>
      </w:r>
      <w:r w:rsidR="00EA7608" w:rsidRPr="00133422">
        <w:rPr>
          <w:rFonts w:ascii="Arial" w:hAnsi="Arial"/>
          <w:color w:val="000000"/>
          <w:sz w:val="22"/>
          <w:szCs w:val="22"/>
        </w:rPr>
        <w:t>;</w:t>
      </w:r>
    </w:p>
    <w:p w14:paraId="6D0498BA" w14:textId="4B58AA5B" w:rsidR="00A17244" w:rsidRPr="00133422" w:rsidRDefault="00A17244" w:rsidP="00A17244">
      <w:pPr>
        <w:ind w:left="360"/>
        <w:jc w:val="both"/>
        <w:rPr>
          <w:rFonts w:ascii="Arial" w:hAnsi="Arial"/>
          <w:color w:val="000000"/>
          <w:sz w:val="22"/>
          <w:szCs w:val="22"/>
        </w:rPr>
      </w:pPr>
      <w:r w:rsidRPr="00133422">
        <w:rPr>
          <w:rFonts w:ascii="Arial" w:hAnsi="Arial"/>
          <w:color w:val="000000"/>
          <w:sz w:val="22"/>
          <w:szCs w:val="22"/>
        </w:rPr>
        <w:t xml:space="preserve">15. </w:t>
      </w:r>
      <w:r w:rsidR="00EA7608" w:rsidRPr="00133422">
        <w:rPr>
          <w:rFonts w:ascii="Arial" w:hAnsi="Arial"/>
          <w:color w:val="000000"/>
          <w:sz w:val="22"/>
          <w:szCs w:val="22"/>
        </w:rPr>
        <w:t xml:space="preserve"> R</w:t>
      </w:r>
      <w:r w:rsidRPr="00133422">
        <w:rPr>
          <w:rFonts w:ascii="Arial" w:hAnsi="Arial"/>
          <w:color w:val="000000"/>
          <w:sz w:val="22"/>
          <w:szCs w:val="22"/>
        </w:rPr>
        <w:t xml:space="preserve">eati ambientali indicati all’art.25-undecies, </w:t>
      </w:r>
      <w:r w:rsidR="00EA7608" w:rsidRPr="00133422">
        <w:rPr>
          <w:rFonts w:ascii="Arial" w:hAnsi="Arial"/>
          <w:color w:val="000000"/>
          <w:sz w:val="22"/>
          <w:szCs w:val="22"/>
        </w:rPr>
        <w:t xml:space="preserve">D.lgs. </w:t>
      </w:r>
      <w:r w:rsidRPr="00133422">
        <w:rPr>
          <w:rFonts w:ascii="Arial" w:hAnsi="Arial"/>
          <w:color w:val="000000"/>
          <w:sz w:val="22"/>
          <w:szCs w:val="22"/>
        </w:rPr>
        <w:t>231/01</w:t>
      </w:r>
      <w:r w:rsidR="00EA7608" w:rsidRPr="00133422">
        <w:rPr>
          <w:rFonts w:ascii="Arial" w:hAnsi="Arial"/>
          <w:color w:val="000000"/>
          <w:sz w:val="22"/>
          <w:szCs w:val="22"/>
        </w:rPr>
        <w:t>;</w:t>
      </w:r>
    </w:p>
    <w:p w14:paraId="774F8671" w14:textId="238C3323" w:rsidR="00EA7608" w:rsidRPr="00133422" w:rsidRDefault="00EA7608" w:rsidP="00A17244">
      <w:pPr>
        <w:ind w:left="360"/>
        <w:jc w:val="both"/>
        <w:rPr>
          <w:rFonts w:ascii="Arial" w:hAnsi="Arial"/>
          <w:color w:val="000000"/>
          <w:sz w:val="22"/>
          <w:szCs w:val="22"/>
        </w:rPr>
      </w:pPr>
      <w:r w:rsidRPr="00133422">
        <w:rPr>
          <w:rFonts w:ascii="Arial" w:hAnsi="Arial"/>
          <w:color w:val="000000"/>
          <w:sz w:val="22"/>
          <w:szCs w:val="22"/>
        </w:rPr>
        <w:t>16. Reati volti a favorire l'impiego di lavoratori irregolari, come indicato dall'art. 25-duodecies, D.lgs. 231/2001.</w:t>
      </w:r>
    </w:p>
    <w:p w14:paraId="41A92188" w14:textId="43049127" w:rsidR="006C7763" w:rsidRPr="00133422" w:rsidRDefault="00A17244" w:rsidP="00425D1C">
      <w:pPr>
        <w:ind w:left="360"/>
        <w:jc w:val="both"/>
        <w:rPr>
          <w:rFonts w:ascii="Arial" w:hAnsi="Arial"/>
          <w:color w:val="000000"/>
          <w:sz w:val="22"/>
          <w:szCs w:val="22"/>
        </w:rPr>
      </w:pPr>
      <w:r w:rsidRPr="00133422">
        <w:rPr>
          <w:rFonts w:ascii="Arial" w:hAnsi="Arial"/>
          <w:color w:val="000000"/>
          <w:sz w:val="22"/>
          <w:szCs w:val="22"/>
        </w:rPr>
        <w:t xml:space="preserve">L’elenco dei reati contenuti nelle varie categorie è </w:t>
      </w:r>
      <w:r w:rsidR="00EA7608" w:rsidRPr="00133422">
        <w:rPr>
          <w:rFonts w:ascii="Arial" w:hAnsi="Arial"/>
          <w:color w:val="000000"/>
          <w:sz w:val="22"/>
          <w:szCs w:val="22"/>
        </w:rPr>
        <w:t>riepilogato</w:t>
      </w:r>
      <w:r w:rsidRPr="00133422">
        <w:rPr>
          <w:rFonts w:ascii="Arial" w:hAnsi="Arial"/>
          <w:color w:val="000000"/>
          <w:sz w:val="22"/>
          <w:szCs w:val="22"/>
        </w:rPr>
        <w:t xml:space="preserve"> </w:t>
      </w:r>
      <w:r w:rsidR="00EA7608" w:rsidRPr="00133422">
        <w:rPr>
          <w:rFonts w:ascii="Arial" w:hAnsi="Arial"/>
          <w:color w:val="000000"/>
          <w:sz w:val="22"/>
          <w:szCs w:val="22"/>
        </w:rPr>
        <w:t>nell'Allegato 1 "Valutazione dei rischi".</w:t>
      </w:r>
    </w:p>
    <w:p w14:paraId="107837A6" w14:textId="0FC961DD" w:rsidR="00E830B8" w:rsidRPr="00133422" w:rsidRDefault="001061BC" w:rsidP="00E830B8">
      <w:pPr>
        <w:pStyle w:val="Titolo2"/>
        <w:numPr>
          <w:ilvl w:val="0"/>
          <w:numId w:val="4"/>
        </w:numPr>
        <w:jc w:val="left"/>
        <w:rPr>
          <w:rFonts w:ascii="Arial" w:eastAsiaTheme="minorEastAsia" w:hAnsi="Arial" w:cstheme="minorBidi"/>
          <w:bCs w:val="0"/>
          <w:color w:val="auto"/>
          <w:szCs w:val="28"/>
        </w:rPr>
      </w:pPr>
      <w:bookmarkStart w:id="8" w:name="_Toc280395598"/>
      <w:r w:rsidRPr="00133422">
        <w:rPr>
          <w:rFonts w:ascii="Arial" w:eastAsiaTheme="minorEastAsia" w:hAnsi="Arial" w:cstheme="minorBidi"/>
          <w:bCs w:val="0"/>
          <w:color w:val="000000"/>
          <w:szCs w:val="28"/>
        </w:rPr>
        <w:t>L</w:t>
      </w:r>
      <w:r w:rsidR="00AA6606" w:rsidRPr="00133422">
        <w:rPr>
          <w:rFonts w:ascii="Arial" w:eastAsiaTheme="minorEastAsia" w:hAnsi="Arial" w:cstheme="minorBidi"/>
          <w:bCs w:val="0"/>
          <w:color w:val="000000"/>
          <w:szCs w:val="28"/>
        </w:rPr>
        <w:t xml:space="preserve">' </w:t>
      </w:r>
      <w:r w:rsidR="00C12971" w:rsidRPr="00133422">
        <w:rPr>
          <w:rFonts w:ascii="Arial" w:eastAsiaTheme="minorEastAsia" w:hAnsi="Arial" w:cstheme="minorBidi"/>
          <w:bCs w:val="0"/>
          <w:color w:val="000000"/>
          <w:szCs w:val="28"/>
        </w:rPr>
        <w:t xml:space="preserve">analisi e </w:t>
      </w:r>
      <w:r w:rsidR="00C12971" w:rsidRPr="00133422">
        <w:rPr>
          <w:rFonts w:ascii="Arial" w:eastAsiaTheme="minorEastAsia" w:hAnsi="Arial" w:cstheme="minorBidi"/>
          <w:bCs w:val="0"/>
          <w:color w:val="auto"/>
          <w:szCs w:val="28"/>
        </w:rPr>
        <w:t>valutazione dei rischi di reato</w:t>
      </w:r>
      <w:bookmarkEnd w:id="8"/>
    </w:p>
    <w:p w14:paraId="6EFB9B97" w14:textId="50417694" w:rsidR="002B50AB" w:rsidRPr="00133422" w:rsidRDefault="002B50AB" w:rsidP="006C7763">
      <w:pPr>
        <w:ind w:left="360"/>
        <w:jc w:val="both"/>
        <w:rPr>
          <w:rFonts w:ascii="Arial" w:hAnsi="Arial"/>
          <w:sz w:val="22"/>
          <w:szCs w:val="22"/>
        </w:rPr>
      </w:pPr>
      <w:r w:rsidRPr="00133422">
        <w:rPr>
          <w:rFonts w:ascii="Arial" w:hAnsi="Arial"/>
          <w:sz w:val="22"/>
          <w:szCs w:val="22"/>
        </w:rPr>
        <w:t xml:space="preserve">Nella costruzione di un Modello Organizzativo, fondamentale è </w:t>
      </w:r>
      <w:r w:rsidR="0099034B" w:rsidRPr="00133422">
        <w:rPr>
          <w:rFonts w:ascii="Arial" w:hAnsi="Arial"/>
          <w:sz w:val="22"/>
          <w:szCs w:val="22"/>
        </w:rPr>
        <w:t>la fase di identificazione delle</w:t>
      </w:r>
      <w:r w:rsidRPr="00133422">
        <w:rPr>
          <w:rFonts w:ascii="Arial" w:hAnsi="Arial"/>
          <w:sz w:val="22"/>
          <w:szCs w:val="22"/>
        </w:rPr>
        <w:t xml:space="preserve"> ipotesi di reato</w:t>
      </w:r>
      <w:r w:rsidR="00161236" w:rsidRPr="00133422">
        <w:rPr>
          <w:rFonts w:ascii="Arial" w:hAnsi="Arial"/>
          <w:sz w:val="22"/>
          <w:szCs w:val="22"/>
        </w:rPr>
        <w:t>,</w:t>
      </w:r>
      <w:r w:rsidRPr="00133422">
        <w:rPr>
          <w:rFonts w:ascii="Arial" w:hAnsi="Arial"/>
          <w:sz w:val="22"/>
          <w:szCs w:val="22"/>
        </w:rPr>
        <w:t xml:space="preserve"> dato che da questa mappatura discende poi la </w:t>
      </w:r>
      <w:r w:rsidR="00482D0E" w:rsidRPr="00133422">
        <w:rPr>
          <w:rFonts w:ascii="Arial" w:hAnsi="Arial"/>
          <w:sz w:val="22"/>
          <w:szCs w:val="22"/>
        </w:rPr>
        <w:t>quantità</w:t>
      </w:r>
      <w:r w:rsidRPr="00133422">
        <w:rPr>
          <w:rFonts w:ascii="Arial" w:hAnsi="Arial"/>
          <w:sz w:val="22"/>
          <w:szCs w:val="22"/>
        </w:rPr>
        <w:t xml:space="preserve"> e la qualità delle misure preventive intraprese al fine di prevenire la singola fattispecie di reato. </w:t>
      </w:r>
    </w:p>
    <w:p w14:paraId="458CEA37" w14:textId="662E3E25" w:rsidR="006C7763" w:rsidRPr="00133422" w:rsidRDefault="002B50AB" w:rsidP="006C7763">
      <w:pPr>
        <w:ind w:left="360"/>
        <w:jc w:val="both"/>
        <w:rPr>
          <w:rFonts w:ascii="Arial" w:hAnsi="Arial"/>
          <w:color w:val="000000"/>
          <w:sz w:val="22"/>
          <w:szCs w:val="22"/>
        </w:rPr>
      </w:pPr>
      <w:r w:rsidRPr="00133422">
        <w:rPr>
          <w:rFonts w:ascii="Arial" w:hAnsi="Arial"/>
          <w:sz w:val="22"/>
          <w:szCs w:val="22"/>
        </w:rPr>
        <w:t xml:space="preserve">Parte integrante del Modello è quindi la procedura di analisi e valutazione dei rischi che </w:t>
      </w:r>
      <w:r w:rsidR="00482D0E" w:rsidRPr="00133422">
        <w:rPr>
          <w:rFonts w:ascii="Arial" w:hAnsi="Arial"/>
          <w:sz w:val="22"/>
          <w:szCs w:val="22"/>
        </w:rPr>
        <w:t>definisce le modalità con cui i singoli reati richiamati dal D.Lgs.231/2001 devono essere analizzati e quindi valutati al fine di individuare le aree di rischio attribuendo alle stesse una priorità di intervento</w:t>
      </w:r>
      <w:r w:rsidR="00482D0E" w:rsidRPr="00133422">
        <w:rPr>
          <w:rFonts w:ascii="Arial" w:hAnsi="Arial"/>
          <w:color w:val="000000"/>
          <w:sz w:val="22"/>
          <w:szCs w:val="22"/>
        </w:rPr>
        <w:t>. L</w:t>
      </w:r>
      <w:r w:rsidR="006C7763" w:rsidRPr="00133422">
        <w:rPr>
          <w:rFonts w:ascii="Arial" w:hAnsi="Arial"/>
          <w:color w:val="000000"/>
          <w:sz w:val="22"/>
          <w:szCs w:val="22"/>
        </w:rPr>
        <w:t xml:space="preserve">’analisi mira ad individuare le attività sensibili, cioè i processi aziendali </w:t>
      </w:r>
      <w:r w:rsidR="006C7763" w:rsidRPr="00133422">
        <w:rPr>
          <w:rFonts w:ascii="Arial" w:hAnsi="Arial"/>
          <w:color w:val="000000"/>
          <w:sz w:val="22"/>
          <w:szCs w:val="22"/>
        </w:rPr>
        <w:lastRenderedPageBreak/>
        <w:t xml:space="preserve">nel cui ambito possono essere commesse le tipologie di reato considerate dal </w:t>
      </w:r>
      <w:r w:rsidR="00E303F1" w:rsidRPr="00133422">
        <w:rPr>
          <w:rFonts w:ascii="Arial" w:hAnsi="Arial"/>
          <w:color w:val="000000"/>
          <w:sz w:val="22"/>
          <w:szCs w:val="22"/>
        </w:rPr>
        <w:t>D.lgs.</w:t>
      </w:r>
      <w:r w:rsidR="006C7763" w:rsidRPr="00133422">
        <w:rPr>
          <w:rFonts w:ascii="Arial" w:hAnsi="Arial"/>
          <w:color w:val="000000"/>
          <w:sz w:val="22"/>
          <w:szCs w:val="22"/>
        </w:rPr>
        <w:t xml:space="preserve"> 231/01, con identificazione</w:t>
      </w:r>
      <w:r w:rsidR="00482D0E" w:rsidRPr="00133422">
        <w:rPr>
          <w:rFonts w:ascii="Arial" w:hAnsi="Arial"/>
          <w:color w:val="000000"/>
          <w:sz w:val="22"/>
          <w:szCs w:val="22"/>
        </w:rPr>
        <w:t xml:space="preserve"> delle funzioni e dei processi coinvolti. </w:t>
      </w:r>
    </w:p>
    <w:p w14:paraId="2705EF8B" w14:textId="77777777" w:rsidR="00E9554A" w:rsidRPr="00F7116C" w:rsidRDefault="00E9554A" w:rsidP="00E9554A">
      <w:pPr>
        <w:ind w:left="360"/>
        <w:jc w:val="both"/>
        <w:rPr>
          <w:rFonts w:ascii="Arial" w:hAnsi="Arial"/>
          <w:color w:val="000000"/>
          <w:sz w:val="22"/>
          <w:szCs w:val="22"/>
        </w:rPr>
      </w:pPr>
      <w:r w:rsidRPr="00F7116C">
        <w:rPr>
          <w:rFonts w:ascii="Arial" w:hAnsi="Arial"/>
          <w:color w:val="000000"/>
          <w:sz w:val="22"/>
          <w:szCs w:val="22"/>
        </w:rPr>
        <w:t xml:space="preserve">La valutazione del rischio di commissione dei reati è svolta attraverso interviste mirate con il personale preposto ai processi interessati. Durante le interviste il personale qualificato incaricato della valutazione ha cura di raccogliere evidenze oggettive volte a suffragare la valutazione con particolar riguardo a: </w:t>
      </w:r>
    </w:p>
    <w:p w14:paraId="29C37280" w14:textId="77777777" w:rsidR="00E9554A" w:rsidRPr="00F7116C" w:rsidRDefault="00E9554A" w:rsidP="00E9554A">
      <w:pPr>
        <w:ind w:left="360"/>
        <w:jc w:val="both"/>
        <w:rPr>
          <w:rFonts w:ascii="Arial" w:hAnsi="Arial"/>
          <w:color w:val="000000"/>
          <w:sz w:val="22"/>
          <w:szCs w:val="22"/>
        </w:rPr>
      </w:pPr>
      <w:r w:rsidRPr="00F7116C">
        <w:rPr>
          <w:rFonts w:ascii="Arial" w:hAnsi="Arial"/>
          <w:color w:val="000000"/>
          <w:sz w:val="22"/>
          <w:szCs w:val="22"/>
        </w:rPr>
        <w:t xml:space="preserve">- Presenza di regolamenti e procedure interne; </w:t>
      </w:r>
    </w:p>
    <w:p w14:paraId="4A0C6B85" w14:textId="77777777" w:rsidR="00E9554A" w:rsidRPr="00F7116C" w:rsidRDefault="00E9554A" w:rsidP="00E9554A">
      <w:pPr>
        <w:ind w:left="360"/>
        <w:jc w:val="both"/>
        <w:rPr>
          <w:rFonts w:ascii="Arial" w:hAnsi="Arial"/>
          <w:color w:val="000000"/>
          <w:sz w:val="22"/>
          <w:szCs w:val="22"/>
        </w:rPr>
      </w:pPr>
      <w:r w:rsidRPr="00F7116C">
        <w:rPr>
          <w:rFonts w:ascii="Arial" w:hAnsi="Arial"/>
          <w:color w:val="000000"/>
          <w:sz w:val="22"/>
          <w:szCs w:val="22"/>
        </w:rPr>
        <w:t xml:space="preserve">- Presenza di certificazioni di sistema (UNI EN ISO 9001, UNI EN ISO 14001, BS OHSAS 18001, SA 8000, ISO 27001, etc.) che possono attestare l'esistenza di procedure relative alla gestione di processi e delle connesse fattispecie di reato; </w:t>
      </w:r>
    </w:p>
    <w:p w14:paraId="5985B10B" w14:textId="77777777" w:rsidR="00E9554A" w:rsidRPr="00F7116C" w:rsidRDefault="00E9554A" w:rsidP="00E9554A">
      <w:pPr>
        <w:ind w:left="360"/>
        <w:jc w:val="both"/>
        <w:rPr>
          <w:rFonts w:ascii="Arial" w:hAnsi="Arial"/>
          <w:color w:val="000000"/>
          <w:sz w:val="22"/>
          <w:szCs w:val="22"/>
        </w:rPr>
      </w:pPr>
      <w:r w:rsidRPr="00F7116C">
        <w:rPr>
          <w:rFonts w:ascii="Arial" w:hAnsi="Arial"/>
          <w:color w:val="000000"/>
          <w:sz w:val="22"/>
          <w:szCs w:val="22"/>
        </w:rPr>
        <w:t xml:space="preserve">- Verifica delle registrazioni (contabili, verbali, deleghe) che possono far individuare ipotesi di reato o comunque dare evidenza di falle nel sistema organizzativo; </w:t>
      </w:r>
    </w:p>
    <w:p w14:paraId="78E5EA21" w14:textId="77777777" w:rsidR="00E9554A" w:rsidRPr="00F7116C" w:rsidRDefault="00E9554A" w:rsidP="00E9554A">
      <w:pPr>
        <w:ind w:left="360"/>
        <w:jc w:val="both"/>
        <w:rPr>
          <w:rFonts w:ascii="Arial" w:hAnsi="Arial"/>
          <w:color w:val="000000"/>
          <w:sz w:val="22"/>
          <w:szCs w:val="22"/>
        </w:rPr>
      </w:pPr>
      <w:r w:rsidRPr="00F7116C">
        <w:rPr>
          <w:rFonts w:ascii="Arial" w:hAnsi="Arial"/>
          <w:color w:val="000000"/>
          <w:sz w:val="22"/>
          <w:szCs w:val="22"/>
        </w:rPr>
        <w:t xml:space="preserve">- Presenza di eventuali rapporti o verbali degli organismi di controllo; </w:t>
      </w:r>
    </w:p>
    <w:p w14:paraId="2753ECD9" w14:textId="77777777" w:rsidR="00E9554A" w:rsidRPr="00F7116C" w:rsidRDefault="00E9554A" w:rsidP="00E9554A">
      <w:pPr>
        <w:ind w:left="360"/>
        <w:jc w:val="both"/>
        <w:rPr>
          <w:rFonts w:ascii="Arial" w:hAnsi="Arial"/>
          <w:color w:val="000000"/>
          <w:sz w:val="22"/>
          <w:szCs w:val="22"/>
        </w:rPr>
      </w:pPr>
      <w:r w:rsidRPr="00F7116C">
        <w:rPr>
          <w:rFonts w:ascii="Arial" w:hAnsi="Arial"/>
          <w:color w:val="000000"/>
          <w:sz w:val="22"/>
          <w:szCs w:val="22"/>
        </w:rPr>
        <w:t xml:space="preserve">- Presenza di sanzioni preesistenti relative al mancato rispetto di leggi e norme che regolano l'attività aziendale, con particolar riguardo a quelle che contemplano i reati di cui al D.Lgs.231/2001 e </w:t>
      </w:r>
      <w:proofErr w:type="spellStart"/>
      <w:r w:rsidRPr="00F7116C">
        <w:rPr>
          <w:rFonts w:ascii="Arial" w:hAnsi="Arial"/>
          <w:color w:val="000000"/>
          <w:sz w:val="22"/>
          <w:szCs w:val="22"/>
        </w:rPr>
        <w:t>s.m.i.</w:t>
      </w:r>
      <w:proofErr w:type="spellEnd"/>
      <w:r w:rsidRPr="00F7116C">
        <w:rPr>
          <w:rFonts w:ascii="Arial" w:hAnsi="Arial"/>
          <w:color w:val="000000"/>
          <w:sz w:val="22"/>
          <w:szCs w:val="22"/>
        </w:rPr>
        <w:t xml:space="preserve"> (reati presupposto). </w:t>
      </w:r>
    </w:p>
    <w:p w14:paraId="59B21A38" w14:textId="77777777" w:rsidR="00E9554A" w:rsidRPr="00F7116C" w:rsidRDefault="00E9554A" w:rsidP="00E9554A">
      <w:pPr>
        <w:ind w:left="360"/>
        <w:jc w:val="both"/>
        <w:rPr>
          <w:rFonts w:ascii="Arial" w:hAnsi="Arial"/>
          <w:color w:val="000000"/>
          <w:sz w:val="22"/>
          <w:szCs w:val="22"/>
        </w:rPr>
      </w:pPr>
      <w:r w:rsidRPr="00F7116C">
        <w:rPr>
          <w:rFonts w:ascii="Arial" w:hAnsi="Arial"/>
          <w:color w:val="000000"/>
          <w:sz w:val="22"/>
          <w:szCs w:val="22"/>
        </w:rPr>
        <w:t xml:space="preserve">Questa parte dell'analisi è supportata da apposite </w:t>
      </w:r>
      <w:proofErr w:type="spellStart"/>
      <w:r w:rsidRPr="00F7116C">
        <w:rPr>
          <w:rFonts w:ascii="Arial" w:hAnsi="Arial"/>
          <w:color w:val="000000"/>
          <w:sz w:val="22"/>
          <w:szCs w:val="22"/>
        </w:rPr>
        <w:t>check</w:t>
      </w:r>
      <w:proofErr w:type="spellEnd"/>
      <w:r w:rsidRPr="00F7116C">
        <w:rPr>
          <w:rFonts w:ascii="Arial" w:hAnsi="Arial"/>
          <w:color w:val="000000"/>
          <w:sz w:val="22"/>
          <w:szCs w:val="22"/>
        </w:rPr>
        <w:t xml:space="preserve"> list che contemplano le attività da analizzare per ogni processo, funzione in virtù delle fattispecie di reato che in questi processi possono essere commessi. </w:t>
      </w:r>
    </w:p>
    <w:p w14:paraId="20A4CAEF" w14:textId="77777777" w:rsidR="00E9554A" w:rsidRPr="00F7116C" w:rsidRDefault="00E9554A" w:rsidP="00E9554A">
      <w:pPr>
        <w:ind w:left="360"/>
        <w:jc w:val="both"/>
        <w:rPr>
          <w:rFonts w:ascii="Arial" w:hAnsi="Arial"/>
          <w:color w:val="000000"/>
          <w:sz w:val="22"/>
          <w:szCs w:val="22"/>
        </w:rPr>
      </w:pPr>
      <w:r w:rsidRPr="00F7116C">
        <w:rPr>
          <w:rFonts w:ascii="Arial" w:hAnsi="Arial"/>
          <w:color w:val="000000"/>
          <w:sz w:val="22"/>
          <w:szCs w:val="22"/>
        </w:rPr>
        <w:t>Per ogni reato vengono raccolti i seguenti dati:</w:t>
      </w:r>
    </w:p>
    <w:p w14:paraId="6D09FE93" w14:textId="77777777" w:rsidR="00E9554A" w:rsidRPr="00F7116C" w:rsidRDefault="00E9554A" w:rsidP="00E9554A">
      <w:pPr>
        <w:pStyle w:val="Paragrafoelenco"/>
        <w:numPr>
          <w:ilvl w:val="0"/>
          <w:numId w:val="9"/>
        </w:numPr>
        <w:jc w:val="both"/>
        <w:rPr>
          <w:rFonts w:ascii="Arial" w:hAnsi="Arial"/>
          <w:b/>
          <w:color w:val="000000"/>
          <w:sz w:val="22"/>
          <w:szCs w:val="22"/>
          <w:u w:val="single"/>
        </w:rPr>
      </w:pPr>
      <w:r w:rsidRPr="00F7116C">
        <w:rPr>
          <w:rFonts w:ascii="Arial" w:hAnsi="Arial"/>
          <w:b/>
          <w:color w:val="000000"/>
          <w:sz w:val="22"/>
          <w:szCs w:val="22"/>
          <w:u w:val="single"/>
        </w:rPr>
        <w:t>Riferimenti normativi, descrizione della fattispecie, sanzioni (sintesi)</w:t>
      </w:r>
    </w:p>
    <w:p w14:paraId="33783FBE" w14:textId="77777777" w:rsidR="00E9554A" w:rsidRPr="00F7116C" w:rsidRDefault="00E9554A" w:rsidP="00E9554A">
      <w:pPr>
        <w:pStyle w:val="Paragrafoelenco"/>
        <w:numPr>
          <w:ilvl w:val="0"/>
          <w:numId w:val="9"/>
        </w:numPr>
        <w:jc w:val="both"/>
        <w:rPr>
          <w:rFonts w:ascii="Arial" w:hAnsi="Arial"/>
          <w:color w:val="000000"/>
          <w:sz w:val="22"/>
          <w:szCs w:val="22"/>
        </w:rPr>
      </w:pPr>
      <w:r w:rsidRPr="00F7116C">
        <w:rPr>
          <w:rFonts w:ascii="Arial" w:hAnsi="Arial"/>
          <w:b/>
          <w:color w:val="000000"/>
          <w:sz w:val="22"/>
          <w:szCs w:val="22"/>
          <w:u w:val="single"/>
        </w:rPr>
        <w:t>Mappatura delle aree a rischi</w:t>
      </w:r>
      <w:r w:rsidRPr="00F7116C">
        <w:rPr>
          <w:rFonts w:ascii="Arial" w:hAnsi="Arial"/>
          <w:b/>
          <w:color w:val="000000"/>
          <w:sz w:val="22"/>
          <w:szCs w:val="22"/>
        </w:rPr>
        <w:t xml:space="preserve">o (processi </w:t>
      </w:r>
      <w:proofErr w:type="spellStart"/>
      <w:r w:rsidRPr="00F7116C">
        <w:rPr>
          <w:rFonts w:ascii="Arial" w:hAnsi="Arial"/>
          <w:b/>
          <w:color w:val="000000"/>
          <w:sz w:val="22"/>
          <w:szCs w:val="22"/>
        </w:rPr>
        <w:t>interfunzionali</w:t>
      </w:r>
      <w:proofErr w:type="spellEnd"/>
      <w:r w:rsidRPr="00F7116C">
        <w:rPr>
          <w:rFonts w:ascii="Arial" w:hAnsi="Arial"/>
          <w:b/>
          <w:color w:val="000000"/>
          <w:sz w:val="22"/>
          <w:szCs w:val="22"/>
        </w:rPr>
        <w:t xml:space="preserve"> e aree/funzioni coinvolte)</w:t>
      </w:r>
      <w:r w:rsidRPr="00F7116C">
        <w:rPr>
          <w:rFonts w:ascii="Arial" w:hAnsi="Arial"/>
          <w:color w:val="000000"/>
          <w:sz w:val="22"/>
          <w:szCs w:val="22"/>
        </w:rPr>
        <w:t xml:space="preserve">: vengono identificate le aree dell’operatività aziendale in cui si può configurare il rischio di commissioni dei reati che comportano responsabilità amministrativa per l’ente in modo coerente a quanto presente nella mappatura dei processi aziendali interni dell'azienda. </w:t>
      </w:r>
    </w:p>
    <w:p w14:paraId="27323D0F" w14:textId="77777777" w:rsidR="00E9554A" w:rsidRPr="00F7116C" w:rsidRDefault="00E9554A" w:rsidP="00E9554A">
      <w:pPr>
        <w:pStyle w:val="Paragrafoelenco"/>
        <w:numPr>
          <w:ilvl w:val="0"/>
          <w:numId w:val="9"/>
        </w:numPr>
        <w:jc w:val="both"/>
        <w:rPr>
          <w:rFonts w:ascii="Arial" w:hAnsi="Arial"/>
          <w:color w:val="000000"/>
          <w:sz w:val="22"/>
          <w:szCs w:val="22"/>
        </w:rPr>
      </w:pPr>
      <w:r w:rsidRPr="00F7116C">
        <w:rPr>
          <w:rFonts w:ascii="Arial" w:hAnsi="Arial"/>
          <w:b/>
          <w:color w:val="000000"/>
          <w:sz w:val="22"/>
          <w:szCs w:val="22"/>
          <w:u w:val="single"/>
        </w:rPr>
        <w:t>Descrizione delle attività e delle misure organizzative attuali</w:t>
      </w:r>
      <w:r w:rsidRPr="00F7116C">
        <w:rPr>
          <w:rFonts w:ascii="Arial" w:hAnsi="Arial"/>
          <w:color w:val="000000"/>
          <w:sz w:val="22"/>
          <w:szCs w:val="22"/>
        </w:rPr>
        <w:t>: per ogni reato vengono descritte le modalità di svolgimento delle attività. Viene analizzato il livello di presidio attuale. In sostanza si verifica la presenza di procedure interne che disciplinano l’operatività a rischio e la coerenza del sistema dei controlli interni. Il livello di presidio attuale viene misurato e assume i valori “scarso, sufficiente, buono”.</w:t>
      </w:r>
    </w:p>
    <w:p w14:paraId="4D5D248B" w14:textId="77777777" w:rsidR="00E9554A" w:rsidRPr="00F7116C" w:rsidRDefault="00E9554A" w:rsidP="00E9554A">
      <w:pPr>
        <w:pStyle w:val="Paragrafoelenco"/>
        <w:numPr>
          <w:ilvl w:val="0"/>
          <w:numId w:val="9"/>
        </w:numPr>
        <w:jc w:val="both"/>
        <w:rPr>
          <w:rFonts w:ascii="Arial" w:hAnsi="Arial"/>
          <w:color w:val="000000"/>
          <w:sz w:val="22"/>
          <w:szCs w:val="22"/>
        </w:rPr>
      </w:pPr>
      <w:r w:rsidRPr="00F7116C">
        <w:rPr>
          <w:rFonts w:ascii="Arial" w:hAnsi="Arial"/>
          <w:b/>
          <w:color w:val="000000"/>
          <w:sz w:val="22"/>
          <w:szCs w:val="22"/>
          <w:u w:val="single"/>
        </w:rPr>
        <w:lastRenderedPageBreak/>
        <w:t>Valutazione del rischio</w:t>
      </w:r>
      <w:r w:rsidRPr="00F7116C">
        <w:rPr>
          <w:rFonts w:ascii="Arial" w:hAnsi="Arial"/>
          <w:color w:val="000000"/>
          <w:sz w:val="22"/>
          <w:szCs w:val="22"/>
        </w:rPr>
        <w:t xml:space="preserve">: il rischio di commissione di ogni reato viene quindi classificato in base ad un indice di rischio. L’indice di rischio assume valori che vanno da 1 a 25 e viene determinato in ragione della probabilità di potenziale ricorrenza del reato e dell’evento. </w:t>
      </w:r>
    </w:p>
    <w:p w14:paraId="094FB5E7" w14:textId="77777777" w:rsidR="00E9554A" w:rsidRPr="00F7116C" w:rsidRDefault="00E9554A" w:rsidP="00E9554A">
      <w:pPr>
        <w:pStyle w:val="Paragrafoelenco"/>
        <w:numPr>
          <w:ilvl w:val="0"/>
          <w:numId w:val="9"/>
        </w:numPr>
        <w:jc w:val="both"/>
        <w:rPr>
          <w:rFonts w:ascii="Arial" w:hAnsi="Arial"/>
          <w:color w:val="000000"/>
          <w:sz w:val="22"/>
          <w:szCs w:val="22"/>
        </w:rPr>
      </w:pPr>
      <w:r w:rsidRPr="00F7116C">
        <w:rPr>
          <w:rFonts w:ascii="Arial" w:hAnsi="Arial"/>
          <w:b/>
          <w:color w:val="000000"/>
          <w:sz w:val="22"/>
          <w:szCs w:val="22"/>
          <w:u w:val="single"/>
        </w:rPr>
        <w:t>Soggetti attivi</w:t>
      </w:r>
      <w:r w:rsidRPr="00F7116C">
        <w:rPr>
          <w:rFonts w:ascii="Arial" w:hAnsi="Arial"/>
          <w:color w:val="000000"/>
          <w:sz w:val="22"/>
          <w:szCs w:val="22"/>
        </w:rPr>
        <w:t xml:space="preserve"> : per ogni reato vengono individuati i soggetti che possono intervenire nella commissione dello stesso. </w:t>
      </w:r>
    </w:p>
    <w:p w14:paraId="52020462" w14:textId="77777777" w:rsidR="00E9554A" w:rsidRPr="00F7116C" w:rsidRDefault="00E9554A" w:rsidP="00E9554A">
      <w:pPr>
        <w:pStyle w:val="Paragrafoelenco"/>
        <w:numPr>
          <w:ilvl w:val="0"/>
          <w:numId w:val="9"/>
        </w:numPr>
        <w:jc w:val="both"/>
        <w:rPr>
          <w:rFonts w:ascii="Arial" w:hAnsi="Arial"/>
          <w:color w:val="000000"/>
          <w:sz w:val="22"/>
          <w:szCs w:val="22"/>
        </w:rPr>
      </w:pPr>
      <w:r w:rsidRPr="00F7116C">
        <w:rPr>
          <w:rFonts w:ascii="Arial" w:hAnsi="Arial"/>
          <w:b/>
          <w:color w:val="000000"/>
          <w:sz w:val="22"/>
          <w:szCs w:val="22"/>
          <w:u w:val="single"/>
        </w:rPr>
        <w:t>Comportamenti e strumenti per la commissione del reato</w:t>
      </w:r>
      <w:r w:rsidRPr="00F7116C">
        <w:rPr>
          <w:rFonts w:ascii="Arial" w:hAnsi="Arial"/>
          <w:color w:val="000000"/>
          <w:sz w:val="22"/>
          <w:szCs w:val="22"/>
        </w:rPr>
        <w:t>: vengono individuati i punti deboli dell'attuale modello organizzativo andando ad elencare i comportamenti a rischio e gli strumenti che possono facilitare la commissione del reato.</w:t>
      </w:r>
    </w:p>
    <w:p w14:paraId="326EF68C" w14:textId="77777777" w:rsidR="00E9554A" w:rsidRPr="00F7116C" w:rsidRDefault="00E9554A" w:rsidP="00E9554A">
      <w:pPr>
        <w:pStyle w:val="Paragrafoelenco"/>
        <w:numPr>
          <w:ilvl w:val="0"/>
          <w:numId w:val="9"/>
        </w:numPr>
        <w:jc w:val="both"/>
        <w:rPr>
          <w:rFonts w:ascii="Arial" w:hAnsi="Arial"/>
          <w:b/>
          <w:color w:val="000000"/>
          <w:sz w:val="22"/>
          <w:szCs w:val="22"/>
          <w:u w:val="single"/>
        </w:rPr>
      </w:pPr>
      <w:r w:rsidRPr="00F7116C">
        <w:rPr>
          <w:rFonts w:ascii="Arial" w:hAnsi="Arial"/>
          <w:b/>
          <w:color w:val="000000"/>
          <w:sz w:val="22"/>
          <w:szCs w:val="22"/>
          <w:u w:val="single"/>
        </w:rPr>
        <w:t>Proposte per il modello organizzativo:</w:t>
      </w:r>
      <w:r w:rsidRPr="00F7116C">
        <w:rPr>
          <w:rFonts w:ascii="Arial" w:hAnsi="Arial"/>
          <w:b/>
          <w:color w:val="000000"/>
          <w:sz w:val="22"/>
          <w:szCs w:val="22"/>
        </w:rPr>
        <w:t xml:space="preserve"> </w:t>
      </w:r>
      <w:r w:rsidRPr="00F7116C">
        <w:rPr>
          <w:rFonts w:ascii="Arial" w:hAnsi="Arial"/>
          <w:color w:val="000000"/>
          <w:sz w:val="22"/>
          <w:szCs w:val="22"/>
        </w:rPr>
        <w:t>per ogni reato, ove necessario, vengono individuate proposte concrete di implementazione o di miglioramento del Modello Organizzativo.</w:t>
      </w:r>
    </w:p>
    <w:p w14:paraId="65F5359E" w14:textId="77777777" w:rsidR="00E9554A" w:rsidRPr="00F7116C" w:rsidRDefault="00E9554A" w:rsidP="00E9554A">
      <w:pPr>
        <w:pStyle w:val="Paragrafoelenco"/>
        <w:numPr>
          <w:ilvl w:val="0"/>
          <w:numId w:val="9"/>
        </w:numPr>
        <w:jc w:val="both"/>
        <w:rPr>
          <w:rFonts w:ascii="Arial" w:hAnsi="Arial"/>
          <w:color w:val="000000"/>
          <w:sz w:val="22"/>
          <w:szCs w:val="22"/>
        </w:rPr>
      </w:pPr>
      <w:r w:rsidRPr="00F7116C">
        <w:rPr>
          <w:rFonts w:ascii="Arial" w:hAnsi="Arial"/>
          <w:b/>
          <w:color w:val="000000"/>
          <w:sz w:val="22"/>
          <w:szCs w:val="22"/>
          <w:u w:val="single"/>
        </w:rPr>
        <w:t>Priorità di intervento</w:t>
      </w:r>
      <w:r w:rsidRPr="00F7116C">
        <w:rPr>
          <w:rFonts w:ascii="Arial" w:hAnsi="Arial"/>
          <w:color w:val="000000"/>
          <w:sz w:val="22"/>
          <w:szCs w:val="22"/>
        </w:rPr>
        <w:t>: per ogni reato viene determinata l’urgenza di adottare i provvedimenti organizzativi suggeriti per l’implementazione del Modello organizzativo sulla base dell’indice di rischio del reato e dal livello di presidio attuale. La priorità di intervento può essere bassa, media, alta.</w:t>
      </w:r>
    </w:p>
    <w:p w14:paraId="0B16E9A9" w14:textId="77777777" w:rsidR="00E9554A" w:rsidRDefault="00E9554A" w:rsidP="00E9554A">
      <w:pPr>
        <w:ind w:left="360"/>
        <w:jc w:val="both"/>
        <w:rPr>
          <w:rFonts w:ascii="Arial" w:hAnsi="Arial"/>
          <w:color w:val="000000"/>
          <w:sz w:val="22"/>
          <w:szCs w:val="22"/>
        </w:rPr>
      </w:pPr>
      <w:r w:rsidRPr="00F7116C">
        <w:rPr>
          <w:rFonts w:ascii="Arial" w:hAnsi="Arial"/>
          <w:color w:val="000000"/>
          <w:sz w:val="22"/>
          <w:szCs w:val="22"/>
        </w:rPr>
        <w:t xml:space="preserve">La valutazione consente di restituire una relazione che contiene una visione dei reati per processo e un riepilogo dei processi a rischio per reato. </w:t>
      </w:r>
    </w:p>
    <w:p w14:paraId="090EA428" w14:textId="29AA48B9" w:rsidR="00E9554A" w:rsidRPr="00F7116C" w:rsidRDefault="00E9554A" w:rsidP="00E9554A">
      <w:pPr>
        <w:ind w:left="360"/>
        <w:jc w:val="both"/>
        <w:rPr>
          <w:rFonts w:ascii="Arial" w:hAnsi="Arial"/>
          <w:color w:val="000000"/>
          <w:sz w:val="22"/>
          <w:szCs w:val="22"/>
        </w:rPr>
      </w:pPr>
      <w:r w:rsidRPr="00F7116C">
        <w:rPr>
          <w:rFonts w:ascii="Arial" w:hAnsi="Arial"/>
          <w:color w:val="000000"/>
          <w:sz w:val="22"/>
          <w:szCs w:val="22"/>
        </w:rPr>
        <w:t>Dato che l’Organizzazione è una società a partecipazione pubblica, tenuta alla redazione del “Piano Triennale Anticorruzione” in conformità alla Legge 190 del 2012</w:t>
      </w:r>
      <w:r>
        <w:rPr>
          <w:rFonts w:ascii="Arial" w:hAnsi="Arial"/>
          <w:color w:val="000000"/>
          <w:sz w:val="22"/>
          <w:szCs w:val="22"/>
        </w:rPr>
        <w:t xml:space="preserve"> ”</w:t>
      </w:r>
      <w:r w:rsidRPr="00F7116C">
        <w:rPr>
          <w:rFonts w:ascii="Arial" w:hAnsi="Arial"/>
          <w:color w:val="000000"/>
          <w:sz w:val="22"/>
          <w:szCs w:val="22"/>
        </w:rPr>
        <w:t xml:space="preserve">Disposizioni per la prevenzione e la repressione della corruzione e dell' illegalità nella pubblica amministrazione”, si è deciso di adottare una procedura di valutazione del rischio coerente con quella richiamata dal P.N.A. (Piano Nazionale Anticorruzione), allegato 5 dell’ ANAC (ex CIVIT), dato che alcuni dei reati previsti dalla Legge 190/2012 e dal D.Lgs.231/2001 sono i medesimi. </w:t>
      </w:r>
    </w:p>
    <w:p w14:paraId="4E550BE5" w14:textId="7D6C782A" w:rsidR="008D5DAC" w:rsidRPr="00133422" w:rsidRDefault="00992F60" w:rsidP="00AA6606">
      <w:pPr>
        <w:ind w:left="360"/>
        <w:jc w:val="both"/>
        <w:rPr>
          <w:rFonts w:ascii="Arial" w:hAnsi="Arial"/>
          <w:color w:val="000000"/>
          <w:sz w:val="22"/>
          <w:szCs w:val="22"/>
          <w:u w:val="single"/>
        </w:rPr>
      </w:pPr>
      <w:r w:rsidRPr="00133422">
        <w:rPr>
          <w:rFonts w:ascii="Arial" w:hAnsi="Arial"/>
          <w:color w:val="000000"/>
          <w:sz w:val="22"/>
          <w:szCs w:val="22"/>
          <w:u w:val="single"/>
        </w:rPr>
        <w:t>Si veda Allegato 1 al Modello Organizzativo "Valutazione dei rischi di reato"</w:t>
      </w:r>
    </w:p>
    <w:p w14:paraId="6FCCE16C" w14:textId="77777777" w:rsidR="009530F1" w:rsidRPr="00133422" w:rsidRDefault="009530F1" w:rsidP="00AA6606">
      <w:pPr>
        <w:ind w:left="360"/>
        <w:jc w:val="both"/>
        <w:rPr>
          <w:rFonts w:ascii="Arial" w:hAnsi="Arial"/>
          <w:color w:val="000000"/>
          <w:szCs w:val="20"/>
          <w:u w:val="single"/>
        </w:rPr>
      </w:pPr>
    </w:p>
    <w:p w14:paraId="7AA54481" w14:textId="7F7D10F6" w:rsidR="008D5DAC" w:rsidRPr="00133422" w:rsidRDefault="00700C6D" w:rsidP="008D5DAC">
      <w:pPr>
        <w:pStyle w:val="Titolo2"/>
        <w:numPr>
          <w:ilvl w:val="0"/>
          <w:numId w:val="4"/>
        </w:numPr>
        <w:jc w:val="left"/>
        <w:rPr>
          <w:rFonts w:ascii="Arial" w:eastAsiaTheme="minorEastAsia" w:hAnsi="Arial" w:cstheme="minorBidi"/>
          <w:bCs w:val="0"/>
          <w:color w:val="000000"/>
          <w:szCs w:val="28"/>
        </w:rPr>
      </w:pPr>
      <w:bookmarkStart w:id="9" w:name="_Toc280395599"/>
      <w:r w:rsidRPr="00133422">
        <w:rPr>
          <w:rFonts w:ascii="Arial" w:eastAsiaTheme="minorEastAsia" w:hAnsi="Arial" w:cstheme="minorBidi"/>
          <w:bCs w:val="0"/>
          <w:color w:val="000000"/>
          <w:szCs w:val="28"/>
        </w:rPr>
        <w:t>Descrizione dell'organizzazione</w:t>
      </w:r>
      <w:r w:rsidR="009530F1" w:rsidRPr="00133422">
        <w:rPr>
          <w:rFonts w:ascii="Arial" w:eastAsiaTheme="minorEastAsia" w:hAnsi="Arial" w:cstheme="minorBidi"/>
          <w:bCs w:val="0"/>
          <w:color w:val="000000"/>
          <w:szCs w:val="28"/>
        </w:rPr>
        <w:t xml:space="preserve"> e mappatura delle aree </w:t>
      </w:r>
      <w:r w:rsidR="00A642EB" w:rsidRPr="00133422">
        <w:rPr>
          <w:rFonts w:ascii="Arial" w:eastAsiaTheme="minorEastAsia" w:hAnsi="Arial" w:cstheme="minorBidi"/>
          <w:bCs w:val="0"/>
          <w:color w:val="000000"/>
          <w:szCs w:val="28"/>
        </w:rPr>
        <w:t>sensibili</w:t>
      </w:r>
      <w:bookmarkEnd w:id="9"/>
      <w:r w:rsidR="00A642EB" w:rsidRPr="00133422">
        <w:rPr>
          <w:rFonts w:ascii="Arial" w:eastAsiaTheme="minorEastAsia" w:hAnsi="Arial" w:cstheme="minorBidi"/>
          <w:bCs w:val="0"/>
          <w:color w:val="000000"/>
          <w:szCs w:val="28"/>
        </w:rPr>
        <w:t xml:space="preserve"> </w:t>
      </w:r>
    </w:p>
    <w:p w14:paraId="076517FE" w14:textId="77777777" w:rsidR="00E9554A" w:rsidRPr="007B53D3" w:rsidRDefault="00E9554A" w:rsidP="00E9554A">
      <w:pPr>
        <w:ind w:left="360"/>
      </w:pPr>
    </w:p>
    <w:p w14:paraId="4C562CD6" w14:textId="77777777" w:rsidR="00E9554A" w:rsidRPr="00E9554A" w:rsidRDefault="00E9554A" w:rsidP="00E9554A">
      <w:pPr>
        <w:ind w:left="360"/>
        <w:jc w:val="both"/>
        <w:rPr>
          <w:rFonts w:ascii="Arial" w:hAnsi="Arial"/>
          <w:color w:val="000000"/>
          <w:sz w:val="22"/>
          <w:szCs w:val="22"/>
        </w:rPr>
      </w:pPr>
      <w:r w:rsidRPr="00E9554A">
        <w:rPr>
          <w:rFonts w:ascii="Arial" w:hAnsi="Arial"/>
          <w:color w:val="000000"/>
          <w:sz w:val="22"/>
          <w:szCs w:val="22"/>
        </w:rPr>
        <w:t xml:space="preserve">A.S.A. Azienda Servizi Ambientali è una S.r.l. la cui attività è amministrata da un C.d.A. composto da tre consiglieri ed è stata costituita nel 2003 da 11 Comuni della Provincia di Ancona: Corinaldo, Senigallia, Ostra, Arcevia, Ostra Vetere, Serra de’ Conti, Ripe, Castelleone di Suasa, Monterado, Barbara e </w:t>
      </w:r>
      <w:proofErr w:type="spellStart"/>
      <w:r w:rsidRPr="00E9554A">
        <w:rPr>
          <w:rFonts w:ascii="Arial" w:hAnsi="Arial"/>
          <w:color w:val="000000"/>
          <w:sz w:val="22"/>
          <w:szCs w:val="22"/>
        </w:rPr>
        <w:t>Castelcolonna</w:t>
      </w:r>
      <w:proofErr w:type="spellEnd"/>
      <w:r w:rsidRPr="00E9554A">
        <w:rPr>
          <w:rFonts w:ascii="Arial" w:hAnsi="Arial"/>
          <w:color w:val="000000"/>
          <w:sz w:val="22"/>
          <w:szCs w:val="22"/>
        </w:rPr>
        <w:t>.</w:t>
      </w:r>
    </w:p>
    <w:p w14:paraId="2102E51C" w14:textId="77777777" w:rsidR="00E9554A" w:rsidRPr="00E9554A" w:rsidRDefault="00E9554A" w:rsidP="00E9554A">
      <w:pPr>
        <w:ind w:left="360"/>
        <w:jc w:val="both"/>
        <w:rPr>
          <w:rFonts w:ascii="Arial" w:hAnsi="Arial"/>
          <w:color w:val="000000"/>
          <w:sz w:val="22"/>
          <w:szCs w:val="22"/>
        </w:rPr>
      </w:pPr>
      <w:r w:rsidRPr="00E9554A">
        <w:rPr>
          <w:rFonts w:ascii="Arial" w:hAnsi="Arial"/>
          <w:color w:val="000000"/>
          <w:sz w:val="22"/>
          <w:szCs w:val="22"/>
        </w:rPr>
        <w:lastRenderedPageBreak/>
        <w:t xml:space="preserve">La società ha per oggetto la gestione dell’Impianto di Smaltimento di Corinaldo (discarica per rifiuti non pericolosi), tale gestione comprende l’attività di smaltimento dei rifiuti solidi urbani, dei rifiuti assimilati e assimilabili andando a costituire una struttura flessibile e dinamica capace di offrire alle realtà pubbliche e private soluzioni innovative nel settore dello smaltimento e del recupero dei rifiuti. </w:t>
      </w:r>
    </w:p>
    <w:p w14:paraId="071C3513" w14:textId="77777777" w:rsidR="00E9554A" w:rsidRPr="00E9554A" w:rsidRDefault="00E9554A" w:rsidP="00E9554A">
      <w:pPr>
        <w:ind w:left="360"/>
        <w:jc w:val="both"/>
        <w:rPr>
          <w:rFonts w:ascii="Arial" w:hAnsi="Arial"/>
          <w:color w:val="000000"/>
          <w:sz w:val="22"/>
          <w:szCs w:val="22"/>
        </w:rPr>
      </w:pPr>
      <w:r w:rsidRPr="00E9554A">
        <w:rPr>
          <w:rFonts w:ascii="Arial" w:hAnsi="Arial"/>
          <w:color w:val="000000"/>
          <w:sz w:val="22"/>
          <w:szCs w:val="22"/>
        </w:rPr>
        <w:t xml:space="preserve">La sede legale è in Via San Vincenzo n. 18 - 60013 CORINALDO (AN). </w:t>
      </w:r>
    </w:p>
    <w:p w14:paraId="602CBB78" w14:textId="77777777" w:rsidR="00E9554A" w:rsidRPr="00E9554A" w:rsidRDefault="00E9554A" w:rsidP="00E9554A">
      <w:pPr>
        <w:ind w:left="360"/>
        <w:jc w:val="both"/>
        <w:rPr>
          <w:rFonts w:ascii="Arial" w:hAnsi="Arial"/>
          <w:color w:val="000000"/>
          <w:sz w:val="22"/>
          <w:szCs w:val="22"/>
        </w:rPr>
      </w:pPr>
      <w:r w:rsidRPr="00E9554A">
        <w:rPr>
          <w:rFonts w:ascii="Arial" w:hAnsi="Arial"/>
          <w:color w:val="000000"/>
          <w:sz w:val="22"/>
          <w:szCs w:val="22"/>
        </w:rPr>
        <w:t xml:space="preserve">Il sito operativo in Via San Vincenzo, </w:t>
      </w:r>
      <w:proofErr w:type="spellStart"/>
      <w:r w:rsidRPr="00E9554A">
        <w:rPr>
          <w:rFonts w:ascii="Arial" w:hAnsi="Arial"/>
          <w:color w:val="000000"/>
          <w:sz w:val="22"/>
          <w:szCs w:val="22"/>
        </w:rPr>
        <w:t>scn</w:t>
      </w:r>
      <w:proofErr w:type="spellEnd"/>
      <w:r w:rsidRPr="00E9554A">
        <w:rPr>
          <w:rFonts w:ascii="Arial" w:hAnsi="Arial"/>
          <w:color w:val="000000"/>
          <w:sz w:val="22"/>
          <w:szCs w:val="22"/>
        </w:rPr>
        <w:t>. - 60013 CORINALDO (AN).</w:t>
      </w:r>
    </w:p>
    <w:p w14:paraId="5D60069D" w14:textId="514B801C" w:rsidR="00C60990" w:rsidRPr="0060530C" w:rsidRDefault="00C60990" w:rsidP="00C60990">
      <w:pPr>
        <w:ind w:left="360"/>
        <w:jc w:val="both"/>
        <w:rPr>
          <w:rFonts w:ascii="Arial" w:hAnsi="Arial"/>
          <w:b/>
          <w:color w:val="000000"/>
          <w:sz w:val="22"/>
          <w:szCs w:val="22"/>
        </w:rPr>
      </w:pPr>
      <w:r w:rsidRPr="00FA3286">
        <w:rPr>
          <w:rFonts w:ascii="Arial" w:hAnsi="Arial"/>
          <w:color w:val="000000"/>
          <w:sz w:val="22"/>
          <w:szCs w:val="22"/>
        </w:rPr>
        <w:t xml:space="preserve">Dal 2004 </w:t>
      </w:r>
      <w:r>
        <w:rPr>
          <w:rFonts w:ascii="Arial" w:hAnsi="Arial"/>
          <w:color w:val="000000"/>
          <w:sz w:val="22"/>
          <w:szCs w:val="22"/>
        </w:rPr>
        <w:t>ASA</w:t>
      </w:r>
      <w:r w:rsidRPr="00FA3286">
        <w:rPr>
          <w:rFonts w:ascii="Arial" w:hAnsi="Arial"/>
          <w:color w:val="000000"/>
          <w:sz w:val="22"/>
          <w:szCs w:val="22"/>
        </w:rPr>
        <w:t xml:space="preserve"> s.r.l. opera con un sistema organizzativo integrato certificato dal </w:t>
      </w:r>
      <w:r>
        <w:rPr>
          <w:rFonts w:ascii="Arial" w:hAnsi="Arial"/>
          <w:color w:val="000000"/>
          <w:sz w:val="22"/>
          <w:szCs w:val="22"/>
        </w:rPr>
        <w:t>DNV</w:t>
      </w:r>
      <w:r w:rsidRPr="00FA3286">
        <w:rPr>
          <w:rFonts w:ascii="Arial" w:hAnsi="Arial"/>
          <w:color w:val="000000"/>
          <w:sz w:val="22"/>
          <w:szCs w:val="22"/>
        </w:rPr>
        <w:t xml:space="preserve"> </w:t>
      </w:r>
      <w:r>
        <w:rPr>
          <w:rFonts w:ascii="Arial" w:hAnsi="Arial"/>
          <w:color w:val="000000"/>
          <w:sz w:val="22"/>
          <w:szCs w:val="22"/>
        </w:rPr>
        <w:t xml:space="preserve">secondo le norme </w:t>
      </w:r>
      <w:r w:rsidRPr="0060530C">
        <w:rPr>
          <w:rFonts w:ascii="Arial" w:hAnsi="Arial"/>
          <w:color w:val="000000"/>
          <w:sz w:val="22"/>
          <w:szCs w:val="22"/>
        </w:rPr>
        <w:t xml:space="preserve">UNI EN ISO 9001:2008 </w:t>
      </w:r>
      <w:r>
        <w:rPr>
          <w:rFonts w:ascii="Arial" w:hAnsi="Arial"/>
          <w:color w:val="000000"/>
          <w:sz w:val="22"/>
          <w:szCs w:val="22"/>
        </w:rPr>
        <w:t>“</w:t>
      </w:r>
      <w:r w:rsidRPr="0060530C">
        <w:rPr>
          <w:rFonts w:ascii="Arial" w:hAnsi="Arial"/>
          <w:color w:val="000000"/>
          <w:sz w:val="22"/>
          <w:szCs w:val="22"/>
        </w:rPr>
        <w:t>Sistemi di gestione per la qualità</w:t>
      </w:r>
      <w:r>
        <w:rPr>
          <w:rFonts w:ascii="Arial" w:hAnsi="Arial"/>
          <w:color w:val="000000"/>
          <w:sz w:val="22"/>
          <w:szCs w:val="22"/>
        </w:rPr>
        <w:t>”</w:t>
      </w:r>
      <w:r w:rsidRPr="0060530C">
        <w:rPr>
          <w:rFonts w:ascii="Arial" w:hAnsi="Arial"/>
          <w:color w:val="000000"/>
          <w:sz w:val="22"/>
          <w:szCs w:val="22"/>
        </w:rPr>
        <w:t xml:space="preserve"> e UNI EN ISO 14001:2004 </w:t>
      </w:r>
      <w:r>
        <w:rPr>
          <w:rFonts w:ascii="Arial" w:hAnsi="Arial"/>
          <w:color w:val="000000"/>
          <w:sz w:val="22"/>
          <w:szCs w:val="22"/>
        </w:rPr>
        <w:t>“</w:t>
      </w:r>
      <w:r w:rsidRPr="0060530C">
        <w:rPr>
          <w:rFonts w:ascii="Arial" w:hAnsi="Arial"/>
          <w:color w:val="000000"/>
          <w:sz w:val="22"/>
          <w:szCs w:val="22"/>
        </w:rPr>
        <w:t>Sistemi di gestione ambientale</w:t>
      </w:r>
      <w:r>
        <w:rPr>
          <w:rFonts w:ascii="Arial" w:hAnsi="Arial"/>
          <w:color w:val="000000"/>
          <w:sz w:val="22"/>
          <w:szCs w:val="22"/>
        </w:rPr>
        <w:t>”</w:t>
      </w:r>
      <w:r w:rsidRPr="0060530C">
        <w:rPr>
          <w:rFonts w:ascii="Arial" w:hAnsi="Arial"/>
          <w:color w:val="000000"/>
          <w:sz w:val="22"/>
          <w:szCs w:val="22"/>
        </w:rPr>
        <w:t xml:space="preserve"> </w:t>
      </w:r>
      <w:r>
        <w:rPr>
          <w:rFonts w:ascii="Arial" w:hAnsi="Arial"/>
          <w:color w:val="000000"/>
          <w:sz w:val="22"/>
          <w:szCs w:val="22"/>
        </w:rPr>
        <w:t xml:space="preserve">e dal 2006 in conformità al Regolamento </w:t>
      </w:r>
      <w:r w:rsidRPr="0060530C">
        <w:rPr>
          <w:rFonts w:ascii="Arial" w:hAnsi="Arial"/>
          <w:color w:val="000000"/>
          <w:sz w:val="22"/>
          <w:szCs w:val="22"/>
        </w:rPr>
        <w:t>CE N.1221/2009</w:t>
      </w:r>
      <w:r>
        <w:rPr>
          <w:rFonts w:ascii="Arial" w:hAnsi="Arial"/>
          <w:color w:val="000000"/>
          <w:sz w:val="22"/>
          <w:szCs w:val="22"/>
        </w:rPr>
        <w:t xml:space="preserve"> EMAS.</w:t>
      </w:r>
    </w:p>
    <w:p w14:paraId="47EAA79A" w14:textId="77777777" w:rsidR="00C60990" w:rsidRPr="0060530C" w:rsidRDefault="00C60990" w:rsidP="00C60990">
      <w:pPr>
        <w:ind w:left="360"/>
        <w:jc w:val="both"/>
        <w:rPr>
          <w:rFonts w:ascii="Arial" w:hAnsi="Arial"/>
          <w:color w:val="000000"/>
          <w:sz w:val="22"/>
          <w:szCs w:val="22"/>
        </w:rPr>
      </w:pPr>
      <w:r w:rsidRPr="0060530C">
        <w:rPr>
          <w:rFonts w:ascii="Arial" w:hAnsi="Arial"/>
          <w:color w:val="000000"/>
          <w:sz w:val="22"/>
          <w:szCs w:val="22"/>
        </w:rPr>
        <w:t>Successivamente</w:t>
      </w:r>
      <w:r>
        <w:rPr>
          <w:rFonts w:ascii="Arial" w:hAnsi="Arial"/>
          <w:color w:val="000000"/>
          <w:sz w:val="22"/>
          <w:szCs w:val="22"/>
        </w:rPr>
        <w:t>,</w:t>
      </w:r>
      <w:r w:rsidRPr="0060530C">
        <w:rPr>
          <w:rFonts w:ascii="Arial" w:hAnsi="Arial"/>
          <w:color w:val="000000"/>
          <w:sz w:val="22"/>
          <w:szCs w:val="22"/>
        </w:rPr>
        <w:t xml:space="preserve"> in data </w:t>
      </w:r>
      <w:r>
        <w:rPr>
          <w:rFonts w:ascii="Arial" w:hAnsi="Arial"/>
          <w:color w:val="000000"/>
          <w:sz w:val="22"/>
          <w:szCs w:val="22"/>
        </w:rPr>
        <w:t>15/01/2009,</w:t>
      </w:r>
      <w:r w:rsidRPr="0060530C">
        <w:rPr>
          <w:rFonts w:ascii="Arial" w:hAnsi="Arial"/>
          <w:color w:val="000000"/>
          <w:sz w:val="22"/>
          <w:szCs w:val="22"/>
        </w:rPr>
        <w:t xml:space="preserve"> </w:t>
      </w:r>
      <w:r>
        <w:rPr>
          <w:rFonts w:ascii="Arial" w:hAnsi="Arial"/>
          <w:color w:val="000000"/>
          <w:sz w:val="22"/>
          <w:szCs w:val="22"/>
        </w:rPr>
        <w:t>l</w:t>
      </w:r>
      <w:r w:rsidRPr="0060530C">
        <w:rPr>
          <w:rFonts w:ascii="Arial" w:hAnsi="Arial"/>
          <w:color w:val="000000"/>
          <w:sz w:val="22"/>
          <w:szCs w:val="22"/>
        </w:rPr>
        <w:t xml:space="preserve">’azienda ha ottenuto la certificazione in conformità alla BS OHSAS 18001:2007 </w:t>
      </w:r>
      <w:r>
        <w:rPr>
          <w:rFonts w:ascii="Arial" w:hAnsi="Arial"/>
          <w:color w:val="000000"/>
          <w:sz w:val="22"/>
          <w:szCs w:val="22"/>
        </w:rPr>
        <w:t>“</w:t>
      </w:r>
      <w:r w:rsidRPr="0060530C">
        <w:rPr>
          <w:rFonts w:ascii="Arial" w:hAnsi="Arial"/>
          <w:color w:val="000000"/>
          <w:sz w:val="22"/>
          <w:szCs w:val="22"/>
        </w:rPr>
        <w:t>Sistemi di gestione per la salute e la sicurezza nei luoghi di lavoro</w:t>
      </w:r>
      <w:r>
        <w:rPr>
          <w:rFonts w:ascii="Arial" w:hAnsi="Arial"/>
          <w:color w:val="000000"/>
          <w:sz w:val="22"/>
          <w:szCs w:val="22"/>
        </w:rPr>
        <w:t xml:space="preserve">”. </w:t>
      </w:r>
    </w:p>
    <w:p w14:paraId="0280F983" w14:textId="618A3241" w:rsidR="00C60990" w:rsidRPr="00B91F1A" w:rsidRDefault="00C60990" w:rsidP="00C60990">
      <w:pPr>
        <w:ind w:left="360"/>
        <w:jc w:val="both"/>
        <w:rPr>
          <w:rFonts w:ascii="Arial" w:hAnsi="Arial"/>
          <w:color w:val="000000"/>
          <w:sz w:val="22"/>
          <w:szCs w:val="22"/>
        </w:rPr>
      </w:pPr>
      <w:r w:rsidRPr="00FA3286">
        <w:rPr>
          <w:rFonts w:ascii="Arial" w:hAnsi="Arial"/>
          <w:color w:val="000000"/>
          <w:sz w:val="22"/>
          <w:szCs w:val="22"/>
        </w:rPr>
        <w:t>Le procedure del sistema di gestione integrato, unitamente ad altre procedure o prassi aziendali, sono state considerate in questa analisi e rappresentano la struttura del Modello Organizzativo che potrà essere completata e/o migliorata a seguito delle conclusioni della Valutazione dei Rischi.</w:t>
      </w:r>
      <w:r w:rsidRPr="00B91F1A">
        <w:rPr>
          <w:rFonts w:ascii="Arial" w:hAnsi="Arial"/>
          <w:color w:val="000000"/>
          <w:sz w:val="22"/>
          <w:szCs w:val="22"/>
        </w:rPr>
        <w:t xml:space="preserve"> </w:t>
      </w:r>
    </w:p>
    <w:p w14:paraId="36A11D9C" w14:textId="77777777" w:rsidR="00C60990" w:rsidRPr="00C60990" w:rsidRDefault="00C60990" w:rsidP="00C60990">
      <w:pPr>
        <w:ind w:left="360"/>
        <w:jc w:val="both"/>
        <w:rPr>
          <w:rFonts w:ascii="Arial" w:hAnsi="Arial"/>
          <w:color w:val="000000"/>
          <w:sz w:val="22"/>
          <w:szCs w:val="22"/>
        </w:rPr>
      </w:pPr>
      <w:r w:rsidRPr="00C60990">
        <w:rPr>
          <w:rFonts w:ascii="Arial" w:hAnsi="Arial"/>
          <w:color w:val="000000"/>
          <w:sz w:val="22"/>
          <w:szCs w:val="22"/>
        </w:rPr>
        <w:t xml:space="preserve">A seguito dell'analisi effettuata dal Gruppo di Lavoro, sono stati mappate le seguenti aree funzionali ed i processi di seguito elencati: </w:t>
      </w:r>
    </w:p>
    <w:tbl>
      <w:tblPr>
        <w:tblStyle w:val="Elencochiaro-Colore5"/>
        <w:tblW w:w="4796" w:type="pct"/>
        <w:tblInd w:w="392" w:type="dxa"/>
        <w:tblLayout w:type="fixed"/>
        <w:tblLook w:val="04A0" w:firstRow="1" w:lastRow="0" w:firstColumn="1" w:lastColumn="0" w:noHBand="0" w:noVBand="1"/>
      </w:tblPr>
      <w:tblGrid>
        <w:gridCol w:w="2835"/>
        <w:gridCol w:w="709"/>
        <w:gridCol w:w="5641"/>
      </w:tblGrid>
      <w:tr w:rsidR="00286A49" w:rsidRPr="00FF659D" w14:paraId="13754D84" w14:textId="77777777" w:rsidTr="00286A49">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58C04EDB" w14:textId="77777777" w:rsidR="00286A49" w:rsidRPr="00FF659D" w:rsidRDefault="00286A49" w:rsidP="00E050AA">
            <w:pPr>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MACROPROCESSO/ AREA</w:t>
            </w:r>
          </w:p>
        </w:tc>
        <w:tc>
          <w:tcPr>
            <w:tcW w:w="386" w:type="pct"/>
            <w:noWrap/>
            <w:hideMark/>
          </w:tcPr>
          <w:p w14:paraId="649E0F68" w14:textId="77777777" w:rsidR="00286A49" w:rsidRPr="00FF659D" w:rsidRDefault="00286A49" w:rsidP="00E050AA">
            <w:pP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COD</w:t>
            </w:r>
          </w:p>
        </w:tc>
        <w:tc>
          <w:tcPr>
            <w:tcW w:w="3071" w:type="pct"/>
            <w:noWrap/>
            <w:hideMark/>
          </w:tcPr>
          <w:p w14:paraId="1EC1FF8C" w14:textId="77777777" w:rsidR="00286A49" w:rsidRPr="00FF659D" w:rsidRDefault="00286A49" w:rsidP="00E050AA">
            <w:pP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PROCESSO</w:t>
            </w:r>
          </w:p>
        </w:tc>
      </w:tr>
      <w:tr w:rsidR="00286A49" w:rsidRPr="00FF659D" w14:paraId="4A8A6817" w14:textId="77777777" w:rsidTr="00286A4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162B8883" w14:textId="77777777" w:rsidR="00286A49" w:rsidRPr="00FF659D" w:rsidRDefault="00286A49" w:rsidP="00E050AA">
            <w:pPr>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A - Gestione dell'amministrazione e finanza</w:t>
            </w:r>
          </w:p>
        </w:tc>
        <w:tc>
          <w:tcPr>
            <w:tcW w:w="386" w:type="pct"/>
            <w:noWrap/>
            <w:hideMark/>
          </w:tcPr>
          <w:p w14:paraId="1F20CEFA"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P1</w:t>
            </w:r>
          </w:p>
        </w:tc>
        <w:tc>
          <w:tcPr>
            <w:tcW w:w="3071" w:type="pct"/>
            <w:noWrap/>
            <w:hideMark/>
          </w:tcPr>
          <w:p w14:paraId="48B107F0"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Decisioni di investimento </w:t>
            </w:r>
          </w:p>
        </w:tc>
      </w:tr>
      <w:tr w:rsidR="00286A49" w:rsidRPr="00FF659D" w14:paraId="7DD7B3D1" w14:textId="77777777" w:rsidTr="00286A49">
        <w:trPr>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3AC81565"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28E991C5"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P2</w:t>
            </w:r>
          </w:p>
        </w:tc>
        <w:tc>
          <w:tcPr>
            <w:tcW w:w="3071" w:type="pct"/>
            <w:noWrap/>
            <w:hideMark/>
          </w:tcPr>
          <w:p w14:paraId="2389F062"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Richiesta di finanziamenti privati dal sistema bancario </w:t>
            </w:r>
          </w:p>
        </w:tc>
      </w:tr>
      <w:tr w:rsidR="00286A49" w:rsidRPr="00FF659D" w14:paraId="24D67C2B" w14:textId="77777777" w:rsidTr="00286A4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571A5F6C"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29CB8DE0"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P3</w:t>
            </w:r>
          </w:p>
        </w:tc>
        <w:tc>
          <w:tcPr>
            <w:tcW w:w="3071" w:type="pct"/>
            <w:noWrap/>
            <w:hideMark/>
          </w:tcPr>
          <w:p w14:paraId="010E8379"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Gestione della fatturazione e degli incassi da clienti (Ciclo Attivo) </w:t>
            </w:r>
          </w:p>
        </w:tc>
      </w:tr>
      <w:tr w:rsidR="00286A49" w:rsidRPr="00FF659D" w14:paraId="358E17F6" w14:textId="77777777" w:rsidTr="00286A49">
        <w:trPr>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536654D7"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17D18B92"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P4</w:t>
            </w:r>
          </w:p>
        </w:tc>
        <w:tc>
          <w:tcPr>
            <w:tcW w:w="3071" w:type="pct"/>
            <w:noWrap/>
            <w:hideMark/>
          </w:tcPr>
          <w:p w14:paraId="5CE41889"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Gestione delle registrazioni contabili, gestione del bilancio, gestione delle dichiarazioni fiscali e delle comunicazioni societarie. </w:t>
            </w:r>
          </w:p>
        </w:tc>
      </w:tr>
      <w:tr w:rsidR="00286A49" w:rsidRPr="00FF659D" w14:paraId="15527918" w14:textId="77777777" w:rsidTr="00286A4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273A0A31"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78A5BAC3"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P5</w:t>
            </w:r>
          </w:p>
        </w:tc>
        <w:tc>
          <w:tcPr>
            <w:tcW w:w="3071" w:type="pct"/>
            <w:noWrap/>
            <w:hideMark/>
          </w:tcPr>
          <w:p w14:paraId="08FAB731"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Gestione delle disposizioni di pagamento (Ciclo Passivo)  </w:t>
            </w:r>
          </w:p>
        </w:tc>
      </w:tr>
      <w:tr w:rsidR="00286A49" w:rsidRPr="00FF659D" w14:paraId="42866EB8" w14:textId="77777777" w:rsidTr="00286A49">
        <w:trPr>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17FC3A3B"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425298DD"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P6</w:t>
            </w:r>
          </w:p>
        </w:tc>
        <w:tc>
          <w:tcPr>
            <w:tcW w:w="3071" w:type="pct"/>
            <w:noWrap/>
            <w:hideMark/>
          </w:tcPr>
          <w:p w14:paraId="75BF2F4C"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Gestione delle richieste di finanziamenti pubblici </w:t>
            </w:r>
          </w:p>
        </w:tc>
      </w:tr>
      <w:tr w:rsidR="00286A49" w:rsidRPr="00FF659D" w14:paraId="035A72DE" w14:textId="77777777" w:rsidTr="00286A4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3A526947"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069D99DF"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P7</w:t>
            </w:r>
          </w:p>
        </w:tc>
        <w:tc>
          <w:tcPr>
            <w:tcW w:w="3071" w:type="pct"/>
            <w:noWrap/>
            <w:hideMark/>
          </w:tcPr>
          <w:p w14:paraId="6724A1A7"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Gestione delle liberalità/sponsorizzazioni</w:t>
            </w:r>
          </w:p>
        </w:tc>
      </w:tr>
      <w:tr w:rsidR="00286A49" w:rsidRPr="00FF659D" w14:paraId="3B09B7FF" w14:textId="77777777" w:rsidTr="00286A49">
        <w:trPr>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3FF5510A" w14:textId="77777777" w:rsidR="00286A49" w:rsidRPr="00FF659D" w:rsidRDefault="00286A49" w:rsidP="00E050AA">
            <w:pPr>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B - Gestione degli </w:t>
            </w:r>
            <w:r w:rsidRPr="00FF659D">
              <w:rPr>
                <w:rFonts w:ascii="Arial" w:eastAsia="Times New Roman" w:hAnsi="Arial" w:cs="Times New Roman"/>
                <w:color w:val="000000"/>
                <w:sz w:val="22"/>
                <w:szCs w:val="22"/>
              </w:rPr>
              <w:lastRenderedPageBreak/>
              <w:t>acquisti</w:t>
            </w:r>
          </w:p>
        </w:tc>
        <w:tc>
          <w:tcPr>
            <w:tcW w:w="386" w:type="pct"/>
            <w:noWrap/>
            <w:hideMark/>
          </w:tcPr>
          <w:p w14:paraId="4132D4C9"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lastRenderedPageBreak/>
              <w:t>P8</w:t>
            </w:r>
          </w:p>
        </w:tc>
        <w:tc>
          <w:tcPr>
            <w:tcW w:w="3071" w:type="pct"/>
            <w:noWrap/>
            <w:hideMark/>
          </w:tcPr>
          <w:p w14:paraId="5619E8ED"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Acquisti e appalti </w:t>
            </w:r>
          </w:p>
        </w:tc>
      </w:tr>
      <w:tr w:rsidR="00286A49" w:rsidRPr="00FF659D" w14:paraId="2868D74E" w14:textId="77777777" w:rsidTr="00286A4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7EE47AB0" w14:textId="77777777" w:rsidR="00286A49" w:rsidRPr="00FF659D" w:rsidRDefault="00286A49" w:rsidP="00E050AA">
            <w:pPr>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lastRenderedPageBreak/>
              <w:t xml:space="preserve">C </w:t>
            </w:r>
            <w:r>
              <w:rPr>
                <w:rFonts w:ascii="Arial" w:eastAsia="Times New Roman" w:hAnsi="Arial" w:cs="Times New Roman"/>
                <w:color w:val="000000"/>
                <w:sz w:val="22"/>
                <w:szCs w:val="22"/>
              </w:rPr>
              <w:t>–</w:t>
            </w:r>
            <w:r w:rsidRPr="00FF659D">
              <w:rPr>
                <w:rFonts w:ascii="Arial" w:eastAsia="Times New Roman" w:hAnsi="Arial" w:cs="Times New Roman"/>
                <w:color w:val="000000"/>
                <w:sz w:val="22"/>
                <w:szCs w:val="22"/>
              </w:rPr>
              <w:t xml:space="preserve"> </w:t>
            </w:r>
            <w:r>
              <w:rPr>
                <w:rFonts w:ascii="Arial" w:eastAsia="Times New Roman" w:hAnsi="Arial" w:cs="Times New Roman"/>
                <w:color w:val="000000"/>
                <w:sz w:val="22"/>
                <w:szCs w:val="22"/>
              </w:rPr>
              <w:t>Gestione delle tariffe</w:t>
            </w:r>
            <w:r w:rsidRPr="00FF659D">
              <w:rPr>
                <w:rFonts w:ascii="Arial" w:eastAsia="Times New Roman" w:hAnsi="Arial" w:cs="Times New Roman"/>
                <w:color w:val="000000"/>
                <w:sz w:val="22"/>
                <w:szCs w:val="22"/>
              </w:rPr>
              <w:t xml:space="preserve"> </w:t>
            </w:r>
          </w:p>
        </w:tc>
        <w:tc>
          <w:tcPr>
            <w:tcW w:w="386" w:type="pct"/>
            <w:noWrap/>
            <w:hideMark/>
          </w:tcPr>
          <w:p w14:paraId="1E43B5F7"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w:t>
            </w:r>
            <w:r>
              <w:rPr>
                <w:rFonts w:ascii="Arial" w:eastAsia="Times New Roman" w:hAnsi="Arial" w:cs="Times New Roman"/>
                <w:b/>
                <w:bCs/>
                <w:color w:val="000000"/>
                <w:sz w:val="22"/>
                <w:szCs w:val="22"/>
              </w:rPr>
              <w:t>9</w:t>
            </w:r>
          </w:p>
        </w:tc>
        <w:tc>
          <w:tcPr>
            <w:tcW w:w="3071" w:type="pct"/>
            <w:noWrap/>
            <w:hideMark/>
          </w:tcPr>
          <w:p w14:paraId="26A87A4E"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22985">
              <w:rPr>
                <w:rFonts w:ascii="Arial" w:eastAsia="Times New Roman" w:hAnsi="Arial" w:cs="Times New Roman"/>
                <w:color w:val="000000"/>
                <w:sz w:val="22"/>
                <w:szCs w:val="22"/>
              </w:rPr>
              <w:t>Gestione dei conferimenti di rifiuti solidi urbani (RSU)</w:t>
            </w:r>
          </w:p>
        </w:tc>
      </w:tr>
      <w:tr w:rsidR="00286A49" w:rsidRPr="00FF659D" w14:paraId="73CF7B73" w14:textId="77777777" w:rsidTr="00286A49">
        <w:trPr>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5918A46D"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2168C251"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w:t>
            </w:r>
            <w:r>
              <w:rPr>
                <w:rFonts w:ascii="Arial" w:eastAsia="Times New Roman" w:hAnsi="Arial" w:cs="Times New Roman"/>
                <w:b/>
                <w:bCs/>
                <w:color w:val="000000"/>
                <w:sz w:val="22"/>
                <w:szCs w:val="22"/>
              </w:rPr>
              <w:t>10</w:t>
            </w:r>
          </w:p>
        </w:tc>
        <w:tc>
          <w:tcPr>
            <w:tcW w:w="3071" w:type="pct"/>
            <w:noWrap/>
            <w:hideMark/>
          </w:tcPr>
          <w:p w14:paraId="4AF3534D"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22985">
              <w:rPr>
                <w:rFonts w:ascii="Arial" w:eastAsia="Times New Roman" w:hAnsi="Arial" w:cs="Times New Roman"/>
                <w:color w:val="000000"/>
                <w:sz w:val="22"/>
                <w:szCs w:val="22"/>
              </w:rPr>
              <w:t>Definizione delle tariffe relativamente ai rifiuti speciali (RSAU) e stipula delle convenzioni.</w:t>
            </w:r>
          </w:p>
        </w:tc>
      </w:tr>
      <w:tr w:rsidR="00286A49" w:rsidRPr="00FF659D" w14:paraId="0F1B25A1" w14:textId="77777777" w:rsidTr="00286A4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79BFD9BE" w14:textId="77777777" w:rsidR="00286A49" w:rsidRPr="00FF659D" w:rsidRDefault="00286A49" w:rsidP="00E050AA">
            <w:pPr>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D - Gestione delle Risorse Umane </w:t>
            </w:r>
          </w:p>
        </w:tc>
        <w:tc>
          <w:tcPr>
            <w:tcW w:w="386" w:type="pct"/>
            <w:noWrap/>
            <w:hideMark/>
          </w:tcPr>
          <w:p w14:paraId="50114EAD"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P11</w:t>
            </w:r>
          </w:p>
        </w:tc>
        <w:tc>
          <w:tcPr>
            <w:tcW w:w="3071" w:type="pct"/>
            <w:noWrap/>
            <w:hideMark/>
          </w:tcPr>
          <w:p w14:paraId="4304180B"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Gestione delle assunzioni e dei passaggi di carriera.</w:t>
            </w:r>
          </w:p>
        </w:tc>
      </w:tr>
      <w:tr w:rsidR="00286A49" w:rsidRPr="00FF659D" w14:paraId="14178FD2" w14:textId="77777777" w:rsidTr="00286A49">
        <w:trPr>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1F7F5DD8" w14:textId="77777777" w:rsidR="00286A49" w:rsidRPr="00FF659D" w:rsidRDefault="00286A49" w:rsidP="00E050AA">
            <w:pPr>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E - Gestione dell'IT </w:t>
            </w:r>
          </w:p>
        </w:tc>
        <w:tc>
          <w:tcPr>
            <w:tcW w:w="386" w:type="pct"/>
            <w:noWrap/>
            <w:hideMark/>
          </w:tcPr>
          <w:p w14:paraId="743FDE77"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P12</w:t>
            </w:r>
          </w:p>
        </w:tc>
        <w:tc>
          <w:tcPr>
            <w:tcW w:w="3071" w:type="pct"/>
            <w:noWrap/>
            <w:hideMark/>
          </w:tcPr>
          <w:p w14:paraId="51466182"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Gestione della sicurezza dei dati</w:t>
            </w:r>
          </w:p>
        </w:tc>
      </w:tr>
      <w:tr w:rsidR="00286A49" w:rsidRPr="00FF659D" w14:paraId="1F1E2882" w14:textId="77777777" w:rsidTr="00286A4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66F52BBA" w14:textId="77777777" w:rsidR="00286A49" w:rsidRPr="00FF659D" w:rsidRDefault="00286A49" w:rsidP="00E050AA">
            <w:pPr>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F - Erogazione del servizio </w:t>
            </w:r>
          </w:p>
        </w:tc>
        <w:tc>
          <w:tcPr>
            <w:tcW w:w="386" w:type="pct"/>
            <w:noWrap/>
            <w:hideMark/>
          </w:tcPr>
          <w:p w14:paraId="669B6080"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P13</w:t>
            </w:r>
          </w:p>
        </w:tc>
        <w:tc>
          <w:tcPr>
            <w:tcW w:w="3071" w:type="pct"/>
            <w:noWrap/>
            <w:hideMark/>
          </w:tcPr>
          <w:p w14:paraId="71D1F7D9"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Verifica requisiti tecnici di conformità del rifiuto </w:t>
            </w:r>
          </w:p>
        </w:tc>
      </w:tr>
      <w:tr w:rsidR="00286A49" w:rsidRPr="00FF659D" w14:paraId="736E5B61" w14:textId="77777777" w:rsidTr="00286A49">
        <w:trPr>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6304D39F"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4B377724"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P14</w:t>
            </w:r>
          </w:p>
        </w:tc>
        <w:tc>
          <w:tcPr>
            <w:tcW w:w="3071" w:type="pct"/>
            <w:noWrap/>
            <w:hideMark/>
          </w:tcPr>
          <w:p w14:paraId="29E28E00"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Pianificazione (eventuale) degli arrivi in discarica.</w:t>
            </w:r>
          </w:p>
        </w:tc>
      </w:tr>
      <w:tr w:rsidR="00286A49" w:rsidRPr="00FF659D" w14:paraId="37A0BC40" w14:textId="77777777" w:rsidTr="00286A4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6BB4A015"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0B6E2B9C"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 xml:space="preserve">P15 </w:t>
            </w:r>
          </w:p>
        </w:tc>
        <w:tc>
          <w:tcPr>
            <w:tcW w:w="3071" w:type="pct"/>
            <w:noWrap/>
            <w:hideMark/>
          </w:tcPr>
          <w:p w14:paraId="1C8BBB64"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Arrivo rifiuti e verifica. </w:t>
            </w:r>
          </w:p>
        </w:tc>
      </w:tr>
      <w:tr w:rsidR="00286A49" w:rsidRPr="00FF659D" w14:paraId="680576E4" w14:textId="77777777" w:rsidTr="00286A49">
        <w:trPr>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2C62C3AF"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63F9E1A5"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P16</w:t>
            </w:r>
          </w:p>
        </w:tc>
        <w:tc>
          <w:tcPr>
            <w:tcW w:w="3071" w:type="pct"/>
            <w:noWrap/>
            <w:hideMark/>
          </w:tcPr>
          <w:p w14:paraId="04526551"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Accettazione o respingimento </w:t>
            </w:r>
          </w:p>
        </w:tc>
      </w:tr>
      <w:tr w:rsidR="00286A49" w:rsidRPr="00FF659D" w14:paraId="7E473A86" w14:textId="77777777" w:rsidTr="00286A4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34AEF7F3"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376AE711"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P17</w:t>
            </w:r>
          </w:p>
        </w:tc>
        <w:tc>
          <w:tcPr>
            <w:tcW w:w="3071" w:type="pct"/>
            <w:noWrap/>
            <w:hideMark/>
          </w:tcPr>
          <w:p w14:paraId="1B2F3D16"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Riduzione volumetrica </w:t>
            </w:r>
          </w:p>
        </w:tc>
      </w:tr>
      <w:tr w:rsidR="00286A49" w:rsidRPr="00FF659D" w14:paraId="1065CA7D" w14:textId="77777777" w:rsidTr="00286A49">
        <w:trPr>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0D9D161A"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5E659AD1"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P18</w:t>
            </w:r>
          </w:p>
        </w:tc>
        <w:tc>
          <w:tcPr>
            <w:tcW w:w="3071" w:type="pct"/>
            <w:noWrap/>
            <w:hideMark/>
          </w:tcPr>
          <w:p w14:paraId="7AF126AE"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Vaglio </w:t>
            </w:r>
          </w:p>
        </w:tc>
      </w:tr>
      <w:tr w:rsidR="00286A49" w:rsidRPr="00FF659D" w14:paraId="6A7DDD86" w14:textId="77777777" w:rsidTr="00286A4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2C15D8D4"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5D2C186D"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P19</w:t>
            </w:r>
          </w:p>
        </w:tc>
        <w:tc>
          <w:tcPr>
            <w:tcW w:w="3071" w:type="pct"/>
            <w:noWrap/>
            <w:hideMark/>
          </w:tcPr>
          <w:p w14:paraId="7FB1FE83"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Interro rifiuti </w:t>
            </w:r>
          </w:p>
        </w:tc>
      </w:tr>
      <w:tr w:rsidR="00286A49" w:rsidRPr="00FF659D" w14:paraId="1ACC5706" w14:textId="77777777" w:rsidTr="00286A49">
        <w:trPr>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79A85A48"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4A9C7EFB"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P20</w:t>
            </w:r>
          </w:p>
        </w:tc>
        <w:tc>
          <w:tcPr>
            <w:tcW w:w="3071" w:type="pct"/>
            <w:noWrap/>
            <w:hideMark/>
          </w:tcPr>
          <w:p w14:paraId="70C042B7"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Controlli in </w:t>
            </w:r>
            <w:proofErr w:type="spellStart"/>
            <w:r w:rsidRPr="00FF659D">
              <w:rPr>
                <w:rFonts w:ascii="Arial" w:eastAsia="Times New Roman" w:hAnsi="Arial" w:cs="Times New Roman"/>
                <w:color w:val="000000"/>
                <w:sz w:val="22"/>
                <w:szCs w:val="22"/>
              </w:rPr>
              <w:t>process</w:t>
            </w:r>
            <w:proofErr w:type="spellEnd"/>
            <w:r w:rsidRPr="00FF659D">
              <w:rPr>
                <w:rFonts w:ascii="Arial" w:eastAsia="Times New Roman" w:hAnsi="Arial" w:cs="Times New Roman"/>
                <w:color w:val="000000"/>
                <w:sz w:val="22"/>
                <w:szCs w:val="22"/>
              </w:rPr>
              <w:t xml:space="preserve"> e finali </w:t>
            </w:r>
          </w:p>
        </w:tc>
      </w:tr>
      <w:tr w:rsidR="00286A49" w:rsidRPr="00FF659D" w14:paraId="712D58DA" w14:textId="77777777" w:rsidTr="00286A4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2C33546D"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483AABDE"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P21</w:t>
            </w:r>
          </w:p>
        </w:tc>
        <w:tc>
          <w:tcPr>
            <w:tcW w:w="3071" w:type="pct"/>
            <w:noWrap/>
            <w:hideMark/>
          </w:tcPr>
          <w:p w14:paraId="0DE04E6D"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Gestione del percolato di discarica </w:t>
            </w:r>
          </w:p>
        </w:tc>
      </w:tr>
      <w:tr w:rsidR="00286A49" w:rsidRPr="00FF659D" w14:paraId="43A30858" w14:textId="77777777" w:rsidTr="00286A49">
        <w:trPr>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73B6984E"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3EFDE4F1"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P22</w:t>
            </w:r>
          </w:p>
        </w:tc>
        <w:tc>
          <w:tcPr>
            <w:tcW w:w="3071" w:type="pct"/>
            <w:noWrap/>
            <w:hideMark/>
          </w:tcPr>
          <w:p w14:paraId="2D44CE17"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Trasporto del percolato </w:t>
            </w:r>
          </w:p>
        </w:tc>
      </w:tr>
      <w:tr w:rsidR="00286A49" w:rsidRPr="00FF659D" w14:paraId="1BC31938" w14:textId="77777777" w:rsidTr="00286A4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6083F674"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41929BDA"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P23</w:t>
            </w:r>
          </w:p>
        </w:tc>
        <w:tc>
          <w:tcPr>
            <w:tcW w:w="3071" w:type="pct"/>
            <w:noWrap/>
            <w:hideMark/>
          </w:tcPr>
          <w:p w14:paraId="3071E0A0"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Gestione del biogas</w:t>
            </w:r>
          </w:p>
        </w:tc>
      </w:tr>
      <w:tr w:rsidR="00286A49" w:rsidRPr="00FF659D" w14:paraId="38ADC59F" w14:textId="77777777" w:rsidTr="00286A49">
        <w:trPr>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26AB2A93" w14:textId="77777777" w:rsidR="00286A49" w:rsidRPr="00FF659D" w:rsidRDefault="00286A49" w:rsidP="00E050AA">
            <w:pPr>
              <w:rPr>
                <w:rFonts w:ascii="Arial" w:eastAsia="Times New Roman" w:hAnsi="Arial" w:cs="Times New Roman"/>
                <w:color w:val="000000"/>
                <w:sz w:val="22"/>
                <w:szCs w:val="22"/>
              </w:rPr>
            </w:pPr>
            <w:r>
              <w:rPr>
                <w:rFonts w:ascii="Arial" w:eastAsia="Times New Roman" w:hAnsi="Arial" w:cs="Times New Roman"/>
                <w:color w:val="000000"/>
                <w:sz w:val="22"/>
                <w:szCs w:val="22"/>
              </w:rPr>
              <w:t>G</w:t>
            </w:r>
            <w:r w:rsidRPr="00FF659D">
              <w:rPr>
                <w:rFonts w:ascii="Arial" w:eastAsia="Times New Roman" w:hAnsi="Arial" w:cs="Times New Roman"/>
                <w:color w:val="000000"/>
                <w:sz w:val="22"/>
                <w:szCs w:val="22"/>
              </w:rPr>
              <w:t xml:space="preserve"> - Gestione salute e sicurezza</w:t>
            </w:r>
          </w:p>
        </w:tc>
        <w:tc>
          <w:tcPr>
            <w:tcW w:w="386" w:type="pct"/>
            <w:noWrap/>
            <w:hideMark/>
          </w:tcPr>
          <w:p w14:paraId="0F8D09D8"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P24</w:t>
            </w:r>
          </w:p>
        </w:tc>
        <w:tc>
          <w:tcPr>
            <w:tcW w:w="3071" w:type="pct"/>
            <w:noWrap/>
            <w:hideMark/>
          </w:tcPr>
          <w:p w14:paraId="30BF5F0A"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Valutazione dei rischi</w:t>
            </w:r>
          </w:p>
        </w:tc>
      </w:tr>
      <w:tr w:rsidR="00286A49" w:rsidRPr="00FF659D" w14:paraId="17F964F1" w14:textId="77777777" w:rsidTr="00286A4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7D832712"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2B7ED43A"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P25</w:t>
            </w:r>
          </w:p>
        </w:tc>
        <w:tc>
          <w:tcPr>
            <w:tcW w:w="3071" w:type="pct"/>
            <w:noWrap/>
            <w:hideMark/>
          </w:tcPr>
          <w:p w14:paraId="3BA0841F"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Formazione ed informazione </w:t>
            </w:r>
          </w:p>
        </w:tc>
      </w:tr>
      <w:tr w:rsidR="00286A49" w:rsidRPr="00FF659D" w14:paraId="0BCBBC30" w14:textId="77777777" w:rsidTr="00286A49">
        <w:trPr>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55A2368F"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4B13F0F4"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P26</w:t>
            </w:r>
          </w:p>
        </w:tc>
        <w:tc>
          <w:tcPr>
            <w:tcW w:w="3071" w:type="pct"/>
            <w:noWrap/>
            <w:hideMark/>
          </w:tcPr>
          <w:p w14:paraId="570F94C9"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Gestione operativa : Coordinamento </w:t>
            </w:r>
          </w:p>
        </w:tc>
      </w:tr>
      <w:tr w:rsidR="00286A49" w:rsidRPr="00FF659D" w14:paraId="287E6FFD" w14:textId="77777777" w:rsidTr="00286A4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21FF36C3"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56E48897"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P27</w:t>
            </w:r>
          </w:p>
        </w:tc>
        <w:tc>
          <w:tcPr>
            <w:tcW w:w="3071" w:type="pct"/>
            <w:noWrap/>
            <w:hideMark/>
          </w:tcPr>
          <w:p w14:paraId="1858FA13"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Gestione operativa : Manutenzioni </w:t>
            </w:r>
          </w:p>
        </w:tc>
      </w:tr>
      <w:tr w:rsidR="00286A49" w:rsidRPr="00FF659D" w14:paraId="31BE16AE" w14:textId="77777777" w:rsidTr="00286A49">
        <w:trPr>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159B0285"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76BC7856"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P28</w:t>
            </w:r>
          </w:p>
        </w:tc>
        <w:tc>
          <w:tcPr>
            <w:tcW w:w="3071" w:type="pct"/>
            <w:noWrap/>
            <w:hideMark/>
          </w:tcPr>
          <w:p w14:paraId="37617B25"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Gestione dell'emergenza </w:t>
            </w:r>
          </w:p>
        </w:tc>
      </w:tr>
      <w:tr w:rsidR="00286A49" w:rsidRPr="00FF659D" w14:paraId="77C6C149" w14:textId="77777777" w:rsidTr="00286A4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6478DBB0"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0B90DDE9"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P29</w:t>
            </w:r>
          </w:p>
        </w:tc>
        <w:tc>
          <w:tcPr>
            <w:tcW w:w="3071" w:type="pct"/>
            <w:noWrap/>
            <w:hideMark/>
          </w:tcPr>
          <w:p w14:paraId="4F9DE77F"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Gestione comunicazione,  partecipazione e consultazione</w:t>
            </w:r>
          </w:p>
        </w:tc>
      </w:tr>
      <w:tr w:rsidR="00286A49" w:rsidRPr="00FF659D" w14:paraId="44E3D304" w14:textId="77777777" w:rsidTr="00286A49">
        <w:trPr>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1EF1F8AB"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43DD885F"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P30</w:t>
            </w:r>
          </w:p>
        </w:tc>
        <w:tc>
          <w:tcPr>
            <w:tcW w:w="3071" w:type="pct"/>
            <w:noWrap/>
            <w:hideMark/>
          </w:tcPr>
          <w:p w14:paraId="24C56C98"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 xml:space="preserve">Gestione dei documenti </w:t>
            </w:r>
          </w:p>
        </w:tc>
      </w:tr>
      <w:tr w:rsidR="00286A49" w:rsidRPr="00FF659D" w14:paraId="257EF55F" w14:textId="77777777" w:rsidTr="00286A4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73232B73" w14:textId="77777777" w:rsidR="00286A49" w:rsidRPr="00FF659D" w:rsidRDefault="00286A49" w:rsidP="00E050AA">
            <w:pPr>
              <w:rPr>
                <w:rFonts w:ascii="Arial" w:eastAsia="Times New Roman" w:hAnsi="Arial" w:cs="Times New Roman"/>
                <w:color w:val="000000"/>
                <w:sz w:val="22"/>
                <w:szCs w:val="22"/>
              </w:rPr>
            </w:pPr>
          </w:p>
        </w:tc>
        <w:tc>
          <w:tcPr>
            <w:tcW w:w="386" w:type="pct"/>
            <w:noWrap/>
            <w:hideMark/>
          </w:tcPr>
          <w:p w14:paraId="2746C34E"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P31</w:t>
            </w:r>
          </w:p>
        </w:tc>
        <w:tc>
          <w:tcPr>
            <w:tcW w:w="3071" w:type="pct"/>
            <w:noWrap/>
            <w:hideMark/>
          </w:tcPr>
          <w:p w14:paraId="60BF49CC" w14:textId="77777777" w:rsidR="00286A49" w:rsidRPr="00FF659D" w:rsidRDefault="00286A49" w:rsidP="00E050AA">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Monitoraggi</w:t>
            </w:r>
          </w:p>
        </w:tc>
      </w:tr>
      <w:tr w:rsidR="00286A49" w:rsidRPr="00FF659D" w14:paraId="36DA6CEE" w14:textId="77777777" w:rsidTr="00286A49">
        <w:trPr>
          <w:trHeight w:val="260"/>
        </w:trPr>
        <w:tc>
          <w:tcPr>
            <w:cnfStyle w:val="001000000000" w:firstRow="0" w:lastRow="0" w:firstColumn="1" w:lastColumn="0" w:oddVBand="0" w:evenVBand="0" w:oddHBand="0" w:evenHBand="0" w:firstRowFirstColumn="0" w:firstRowLastColumn="0" w:lastRowFirstColumn="0" w:lastRowLastColumn="0"/>
            <w:tcW w:w="1543" w:type="pct"/>
            <w:noWrap/>
            <w:hideMark/>
          </w:tcPr>
          <w:p w14:paraId="12980452" w14:textId="77777777" w:rsidR="00286A49" w:rsidRPr="00FF659D" w:rsidRDefault="00286A49" w:rsidP="00E050AA">
            <w:pPr>
              <w:rPr>
                <w:rFonts w:ascii="Arial" w:eastAsia="Times New Roman" w:hAnsi="Arial" w:cs="Times New Roman"/>
                <w:color w:val="000000"/>
                <w:sz w:val="22"/>
                <w:szCs w:val="22"/>
              </w:rPr>
            </w:pPr>
            <w:r>
              <w:rPr>
                <w:rFonts w:ascii="Arial" w:eastAsia="Times New Roman" w:hAnsi="Arial" w:cs="Times New Roman"/>
                <w:color w:val="000000"/>
                <w:sz w:val="22"/>
                <w:szCs w:val="22"/>
              </w:rPr>
              <w:t>H</w:t>
            </w:r>
            <w:r w:rsidRPr="00FF659D">
              <w:rPr>
                <w:rFonts w:ascii="Arial" w:eastAsia="Times New Roman" w:hAnsi="Arial" w:cs="Times New Roman"/>
                <w:color w:val="000000"/>
                <w:sz w:val="22"/>
                <w:szCs w:val="22"/>
              </w:rPr>
              <w:t xml:space="preserve"> - Gestione Ambientale </w:t>
            </w:r>
          </w:p>
        </w:tc>
        <w:tc>
          <w:tcPr>
            <w:tcW w:w="386" w:type="pct"/>
            <w:noWrap/>
            <w:hideMark/>
          </w:tcPr>
          <w:p w14:paraId="6CEA8A37"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2"/>
                <w:szCs w:val="22"/>
              </w:rPr>
            </w:pPr>
            <w:r w:rsidRPr="00FF659D">
              <w:rPr>
                <w:rFonts w:ascii="Arial" w:eastAsia="Times New Roman" w:hAnsi="Arial" w:cs="Times New Roman"/>
                <w:b/>
                <w:bCs/>
                <w:color w:val="000000"/>
                <w:sz w:val="22"/>
                <w:szCs w:val="22"/>
              </w:rPr>
              <w:t>P32</w:t>
            </w:r>
          </w:p>
        </w:tc>
        <w:tc>
          <w:tcPr>
            <w:tcW w:w="3071" w:type="pct"/>
            <w:noWrap/>
            <w:hideMark/>
          </w:tcPr>
          <w:p w14:paraId="7CC5444E" w14:textId="77777777" w:rsidR="00286A49" w:rsidRPr="00FF659D" w:rsidRDefault="00286A49" w:rsidP="00E050AA">
            <w:pP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FF659D">
              <w:rPr>
                <w:rFonts w:ascii="Arial" w:eastAsia="Times New Roman" w:hAnsi="Arial" w:cs="Times New Roman"/>
                <w:color w:val="000000"/>
                <w:sz w:val="22"/>
                <w:szCs w:val="22"/>
              </w:rPr>
              <w:t>Gestione del sistema ambientale</w:t>
            </w:r>
          </w:p>
        </w:tc>
      </w:tr>
    </w:tbl>
    <w:p w14:paraId="7491C564" w14:textId="77777777" w:rsidR="00286A49" w:rsidRPr="00CC7B26" w:rsidRDefault="00286A49" w:rsidP="00286A49">
      <w:pPr>
        <w:ind w:left="360"/>
        <w:jc w:val="both"/>
        <w:rPr>
          <w:rFonts w:ascii="Arial" w:hAnsi="Arial"/>
          <w:color w:val="000000"/>
          <w:szCs w:val="20"/>
        </w:rPr>
      </w:pPr>
    </w:p>
    <w:p w14:paraId="09FBEEB8" w14:textId="7C93D534" w:rsidR="00B07683" w:rsidRPr="00133422" w:rsidRDefault="00B07683" w:rsidP="00700C6D">
      <w:pPr>
        <w:ind w:left="360"/>
        <w:jc w:val="both"/>
        <w:rPr>
          <w:rFonts w:ascii="Arial" w:hAnsi="Arial"/>
          <w:color w:val="000000"/>
          <w:sz w:val="22"/>
          <w:szCs w:val="22"/>
        </w:rPr>
      </w:pPr>
      <w:r w:rsidRPr="00133422">
        <w:rPr>
          <w:rFonts w:ascii="Arial" w:hAnsi="Arial"/>
          <w:color w:val="000000"/>
          <w:sz w:val="22"/>
          <w:szCs w:val="22"/>
        </w:rPr>
        <w:t>Sono stati quindi valutati i rischi di commissione dei reati previsti dal D.Lgs.231/2001</w:t>
      </w:r>
      <w:r w:rsidR="00A642EB" w:rsidRPr="00133422">
        <w:rPr>
          <w:rFonts w:ascii="Arial" w:hAnsi="Arial"/>
          <w:color w:val="000000"/>
          <w:sz w:val="22"/>
          <w:szCs w:val="22"/>
        </w:rPr>
        <w:t xml:space="preserve"> partendo dalle attività sensibili. </w:t>
      </w:r>
    </w:p>
    <w:p w14:paraId="01C84CD2" w14:textId="34E34F27" w:rsidR="00483A5B" w:rsidRPr="00133422" w:rsidRDefault="00B07683" w:rsidP="00700C6D">
      <w:pPr>
        <w:ind w:left="360"/>
        <w:jc w:val="both"/>
        <w:rPr>
          <w:rFonts w:ascii="Arial" w:hAnsi="Arial"/>
          <w:color w:val="000000"/>
          <w:sz w:val="22"/>
          <w:szCs w:val="22"/>
        </w:rPr>
      </w:pPr>
      <w:r w:rsidRPr="00133422">
        <w:rPr>
          <w:rFonts w:ascii="Arial" w:hAnsi="Arial"/>
          <w:color w:val="000000"/>
          <w:sz w:val="22"/>
          <w:szCs w:val="22"/>
        </w:rPr>
        <w:t xml:space="preserve">L'analisi e la valutazione dei rischi è approfonditamente affrontata e trattata </w:t>
      </w:r>
      <w:r w:rsidRPr="00133422">
        <w:rPr>
          <w:rFonts w:ascii="Arial" w:hAnsi="Arial"/>
          <w:color w:val="000000"/>
          <w:sz w:val="22"/>
          <w:szCs w:val="22"/>
          <w:u w:val="single"/>
        </w:rPr>
        <w:t>nell'Allegato 1</w:t>
      </w:r>
      <w:r w:rsidRPr="00133422">
        <w:rPr>
          <w:rFonts w:ascii="Arial" w:hAnsi="Arial"/>
          <w:color w:val="000000"/>
          <w:sz w:val="22"/>
          <w:szCs w:val="22"/>
        </w:rPr>
        <w:t xml:space="preserve"> al presente documento. </w:t>
      </w:r>
      <w:r w:rsidR="00700C6D" w:rsidRPr="00133422">
        <w:rPr>
          <w:rFonts w:ascii="Arial" w:hAnsi="Arial"/>
          <w:color w:val="000000"/>
          <w:sz w:val="22"/>
          <w:szCs w:val="22"/>
        </w:rPr>
        <w:t xml:space="preserve"> </w:t>
      </w:r>
    </w:p>
    <w:p w14:paraId="7FF1E8C1" w14:textId="77777777" w:rsidR="00CE3E7C" w:rsidRPr="00133422" w:rsidRDefault="00CE3E7C" w:rsidP="009530F1">
      <w:pPr>
        <w:ind w:left="360"/>
        <w:jc w:val="both"/>
        <w:rPr>
          <w:rFonts w:ascii="Arial" w:hAnsi="Arial"/>
          <w:color w:val="000000"/>
          <w:sz w:val="22"/>
          <w:szCs w:val="22"/>
        </w:rPr>
      </w:pPr>
    </w:p>
    <w:p w14:paraId="002A9ACF" w14:textId="5348D40B" w:rsidR="00D40A56" w:rsidRPr="00133422" w:rsidRDefault="005D631E" w:rsidP="00A642EB">
      <w:pPr>
        <w:pStyle w:val="Titolo2"/>
        <w:numPr>
          <w:ilvl w:val="0"/>
          <w:numId w:val="4"/>
        </w:numPr>
        <w:jc w:val="left"/>
        <w:rPr>
          <w:rFonts w:ascii="Arial" w:eastAsiaTheme="minorEastAsia" w:hAnsi="Arial" w:cstheme="minorBidi"/>
          <w:bCs w:val="0"/>
          <w:color w:val="000000"/>
          <w:szCs w:val="28"/>
        </w:rPr>
      </w:pPr>
      <w:bookmarkStart w:id="10" w:name="_Toc280395600"/>
      <w:r w:rsidRPr="00133422">
        <w:rPr>
          <w:rFonts w:ascii="Arial" w:eastAsiaTheme="minorEastAsia" w:hAnsi="Arial" w:cstheme="minorBidi"/>
          <w:bCs w:val="0"/>
          <w:color w:val="000000"/>
          <w:szCs w:val="28"/>
        </w:rPr>
        <w:lastRenderedPageBreak/>
        <w:t>L'Organismo di Vigilanza (ODV)</w:t>
      </w:r>
      <w:bookmarkEnd w:id="10"/>
    </w:p>
    <w:p w14:paraId="50DF9E75" w14:textId="6CBE2C5E" w:rsidR="009530F1" w:rsidRPr="00133422" w:rsidRDefault="005D631E" w:rsidP="00D40A56">
      <w:pPr>
        <w:ind w:left="360"/>
        <w:jc w:val="both"/>
        <w:rPr>
          <w:rFonts w:ascii="Arial" w:hAnsi="Arial"/>
          <w:b/>
          <w:color w:val="000000"/>
          <w:sz w:val="22"/>
          <w:szCs w:val="22"/>
        </w:rPr>
      </w:pPr>
      <w:r w:rsidRPr="00133422">
        <w:rPr>
          <w:rFonts w:ascii="Arial" w:hAnsi="Arial"/>
          <w:b/>
          <w:color w:val="000000"/>
          <w:sz w:val="22"/>
          <w:szCs w:val="22"/>
        </w:rPr>
        <w:t xml:space="preserve">Individuazione e requisiti essenziali </w:t>
      </w:r>
    </w:p>
    <w:p w14:paraId="50591207" w14:textId="07EE8908" w:rsidR="00A8541E" w:rsidRPr="00133422" w:rsidRDefault="00A8541E" w:rsidP="00D40A56">
      <w:pPr>
        <w:ind w:left="360"/>
        <w:jc w:val="both"/>
        <w:rPr>
          <w:rFonts w:ascii="Arial" w:hAnsi="Arial"/>
          <w:color w:val="000000"/>
          <w:sz w:val="22"/>
          <w:szCs w:val="22"/>
        </w:rPr>
      </w:pPr>
      <w:r w:rsidRPr="00133422">
        <w:rPr>
          <w:rFonts w:ascii="Arial" w:hAnsi="Arial"/>
          <w:color w:val="000000"/>
          <w:sz w:val="22"/>
          <w:szCs w:val="22"/>
        </w:rPr>
        <w:t xml:space="preserve">L’Organismo di Vigilanza definisce e svolge le attività di competenza ed è dotato ai sensi dell’art. 6, comma 1, </w:t>
      </w:r>
      <w:proofErr w:type="spellStart"/>
      <w:r w:rsidRPr="00133422">
        <w:rPr>
          <w:rFonts w:ascii="Arial" w:hAnsi="Arial"/>
          <w:color w:val="000000"/>
          <w:sz w:val="22"/>
          <w:szCs w:val="22"/>
        </w:rPr>
        <w:t>lett</w:t>
      </w:r>
      <w:proofErr w:type="spellEnd"/>
      <w:r w:rsidRPr="00133422">
        <w:rPr>
          <w:rFonts w:ascii="Arial" w:hAnsi="Arial"/>
          <w:color w:val="000000"/>
          <w:sz w:val="22"/>
          <w:szCs w:val="22"/>
        </w:rPr>
        <w:t xml:space="preserve">. b), del d.lgs. n. 231 del 2001 di “autonomi poteri di iniziativa e controllo”. L’Organismo di Vigilanza disciplina il proprio funzionamento mediante apposito regolamento. </w:t>
      </w:r>
    </w:p>
    <w:p w14:paraId="0DAE6B0B" w14:textId="6C6DC107" w:rsidR="00824D14" w:rsidRDefault="004A0D4F" w:rsidP="004A0D4F">
      <w:pPr>
        <w:ind w:left="360"/>
        <w:jc w:val="both"/>
        <w:rPr>
          <w:rFonts w:ascii="Arial" w:hAnsi="Arial"/>
          <w:color w:val="000000"/>
          <w:sz w:val="22"/>
          <w:szCs w:val="22"/>
        </w:rPr>
      </w:pPr>
      <w:r w:rsidRPr="00133422">
        <w:rPr>
          <w:rFonts w:ascii="Arial" w:hAnsi="Arial"/>
          <w:color w:val="000000"/>
          <w:sz w:val="22"/>
          <w:szCs w:val="22"/>
        </w:rPr>
        <w:t xml:space="preserve">L'Organismo di Vigilanza, istituito presso l'Organizzazione, è composto da </w:t>
      </w:r>
      <w:r w:rsidR="00824D14">
        <w:rPr>
          <w:rFonts w:ascii="Arial" w:hAnsi="Arial"/>
          <w:color w:val="000000"/>
          <w:sz w:val="22"/>
          <w:szCs w:val="22"/>
        </w:rPr>
        <w:t>tre</w:t>
      </w:r>
      <w:r w:rsidRPr="00133422">
        <w:rPr>
          <w:rFonts w:ascii="Arial" w:hAnsi="Arial"/>
          <w:color w:val="000000"/>
          <w:sz w:val="22"/>
          <w:szCs w:val="22"/>
        </w:rPr>
        <w:t xml:space="preserve"> membri</w:t>
      </w:r>
      <w:r w:rsidR="00824D14">
        <w:rPr>
          <w:rFonts w:ascii="Arial" w:hAnsi="Arial"/>
          <w:color w:val="000000"/>
          <w:sz w:val="22"/>
          <w:szCs w:val="22"/>
        </w:rPr>
        <w:t xml:space="preserve"> nominati dal Consiglio di Amministrazione, secondo le linee guida fornite dai soci.</w:t>
      </w:r>
    </w:p>
    <w:p w14:paraId="66006FF0" w14:textId="6D2C2C12" w:rsidR="004A0D4F" w:rsidRPr="00133422" w:rsidRDefault="00824D14" w:rsidP="004A0D4F">
      <w:pPr>
        <w:ind w:left="360"/>
        <w:jc w:val="both"/>
        <w:rPr>
          <w:rFonts w:ascii="Arial" w:hAnsi="Arial"/>
          <w:color w:val="000000"/>
          <w:sz w:val="22"/>
          <w:szCs w:val="22"/>
        </w:rPr>
      </w:pPr>
      <w:r>
        <w:rPr>
          <w:rFonts w:ascii="Arial" w:hAnsi="Arial"/>
          <w:color w:val="000000"/>
          <w:sz w:val="22"/>
          <w:szCs w:val="22"/>
        </w:rPr>
        <w:t>D</w:t>
      </w:r>
      <w:r w:rsidR="004A0D4F" w:rsidRPr="00133422">
        <w:rPr>
          <w:rFonts w:ascii="Arial" w:hAnsi="Arial"/>
          <w:color w:val="000000"/>
          <w:sz w:val="22"/>
          <w:szCs w:val="22"/>
        </w:rPr>
        <w:t>ell’Organismo di Vigilanza fanno parte almeno:</w:t>
      </w:r>
    </w:p>
    <w:p w14:paraId="340880CB" w14:textId="53CF176A" w:rsidR="004A0D4F" w:rsidRPr="00824D14" w:rsidRDefault="004A0D4F" w:rsidP="009B5564">
      <w:pPr>
        <w:pStyle w:val="Paragrafoelenco"/>
        <w:numPr>
          <w:ilvl w:val="0"/>
          <w:numId w:val="36"/>
        </w:numPr>
        <w:jc w:val="both"/>
        <w:rPr>
          <w:rFonts w:ascii="Arial" w:hAnsi="Arial"/>
          <w:color w:val="000000"/>
          <w:sz w:val="22"/>
          <w:szCs w:val="22"/>
        </w:rPr>
      </w:pPr>
      <w:r w:rsidRPr="00824D14">
        <w:rPr>
          <w:rFonts w:ascii="Arial" w:hAnsi="Arial"/>
          <w:color w:val="000000"/>
          <w:sz w:val="22"/>
          <w:szCs w:val="22"/>
        </w:rPr>
        <w:t xml:space="preserve">Un membro esterno, esperto in discipline </w:t>
      </w:r>
      <w:r w:rsidRPr="00824D14">
        <w:rPr>
          <w:rFonts w:ascii="Arial" w:hAnsi="Arial"/>
          <w:sz w:val="22"/>
          <w:szCs w:val="22"/>
        </w:rPr>
        <w:t>legali</w:t>
      </w:r>
      <w:r w:rsidR="000F5A90" w:rsidRPr="00824D14">
        <w:rPr>
          <w:rFonts w:ascii="Arial" w:hAnsi="Arial"/>
          <w:sz w:val="22"/>
          <w:szCs w:val="22"/>
        </w:rPr>
        <w:t xml:space="preserve"> e societarie</w:t>
      </w:r>
      <w:r w:rsidRPr="00824D14">
        <w:rPr>
          <w:rFonts w:ascii="Arial" w:hAnsi="Arial"/>
          <w:sz w:val="22"/>
          <w:szCs w:val="22"/>
        </w:rPr>
        <w:t>, che ricoprirà</w:t>
      </w:r>
      <w:r w:rsidRPr="00824D14">
        <w:rPr>
          <w:rFonts w:ascii="Arial" w:hAnsi="Arial"/>
          <w:color w:val="000000"/>
          <w:sz w:val="22"/>
          <w:szCs w:val="22"/>
        </w:rPr>
        <w:t xml:space="preserve"> il ruolo di Presidente dell'Organismo di Vigilanza; </w:t>
      </w:r>
    </w:p>
    <w:p w14:paraId="20C4E33F" w14:textId="685FC556" w:rsidR="004A0D4F" w:rsidRPr="00824D14" w:rsidRDefault="004A0D4F" w:rsidP="009B5564">
      <w:pPr>
        <w:pStyle w:val="Paragrafoelenco"/>
        <w:numPr>
          <w:ilvl w:val="0"/>
          <w:numId w:val="36"/>
        </w:numPr>
        <w:jc w:val="both"/>
        <w:rPr>
          <w:rFonts w:ascii="Arial" w:hAnsi="Arial"/>
          <w:color w:val="000000"/>
          <w:sz w:val="22"/>
          <w:szCs w:val="22"/>
        </w:rPr>
      </w:pPr>
      <w:r w:rsidRPr="00824D14">
        <w:rPr>
          <w:rFonts w:ascii="Arial" w:hAnsi="Arial"/>
          <w:color w:val="000000"/>
          <w:sz w:val="22"/>
          <w:szCs w:val="22"/>
        </w:rPr>
        <w:t xml:space="preserve">Un membro del Collegio Sindacale </w:t>
      </w:r>
      <w:r w:rsidR="00286A49" w:rsidRPr="00824D14">
        <w:rPr>
          <w:rFonts w:ascii="Arial" w:hAnsi="Arial"/>
          <w:color w:val="000000"/>
          <w:sz w:val="22"/>
          <w:szCs w:val="22"/>
        </w:rPr>
        <w:t xml:space="preserve">o dell’Organo di Controllo nominato dal Consiglio di Amministrazione </w:t>
      </w:r>
    </w:p>
    <w:p w14:paraId="49931225" w14:textId="0C309476" w:rsidR="00824D14" w:rsidRPr="00824D14" w:rsidRDefault="00824D14" w:rsidP="009B5564">
      <w:pPr>
        <w:pStyle w:val="Paragrafoelenco"/>
        <w:numPr>
          <w:ilvl w:val="0"/>
          <w:numId w:val="36"/>
        </w:numPr>
        <w:jc w:val="both"/>
        <w:rPr>
          <w:rFonts w:ascii="Arial" w:hAnsi="Arial"/>
          <w:color w:val="000000"/>
          <w:sz w:val="22"/>
          <w:szCs w:val="22"/>
        </w:rPr>
      </w:pPr>
      <w:r w:rsidRPr="00824D14">
        <w:rPr>
          <w:rFonts w:ascii="Arial" w:hAnsi="Arial"/>
          <w:color w:val="000000"/>
          <w:sz w:val="22"/>
          <w:szCs w:val="22"/>
        </w:rPr>
        <w:t xml:space="preserve">Un esperto in materia ambientale </w:t>
      </w:r>
    </w:p>
    <w:p w14:paraId="35F0A31F" w14:textId="0BD6704B" w:rsidR="004A0D4F" w:rsidRPr="00133422" w:rsidRDefault="004A0D4F" w:rsidP="004A0D4F">
      <w:pPr>
        <w:ind w:left="360"/>
        <w:jc w:val="both"/>
        <w:rPr>
          <w:rFonts w:ascii="Arial" w:hAnsi="Arial"/>
          <w:color w:val="000000"/>
          <w:sz w:val="22"/>
          <w:szCs w:val="22"/>
        </w:rPr>
      </w:pPr>
      <w:r w:rsidRPr="00133422">
        <w:rPr>
          <w:rFonts w:ascii="Arial" w:hAnsi="Arial"/>
          <w:color w:val="000000"/>
          <w:sz w:val="22"/>
          <w:szCs w:val="22"/>
        </w:rPr>
        <w:t xml:space="preserve">Per assicurare la massima trasparenza ed efficacia dei controlli, l’azienda ha previsto </w:t>
      </w:r>
      <w:r w:rsidR="009B5564" w:rsidRPr="00133422">
        <w:rPr>
          <w:rFonts w:ascii="Arial" w:hAnsi="Arial"/>
          <w:color w:val="000000"/>
          <w:sz w:val="22"/>
          <w:szCs w:val="22"/>
        </w:rPr>
        <w:t xml:space="preserve">che i componenti dell'Organismo di Vigilanza siano scelti in modo tale da garantire i seguenti requisiti: </w:t>
      </w:r>
    </w:p>
    <w:p w14:paraId="6BAEA83D" w14:textId="77777777" w:rsidR="004A0D4F" w:rsidRPr="00133422" w:rsidRDefault="004A0D4F" w:rsidP="004A0D4F">
      <w:pPr>
        <w:pStyle w:val="Paragrafoelenco"/>
        <w:numPr>
          <w:ilvl w:val="0"/>
          <w:numId w:val="34"/>
        </w:numPr>
        <w:tabs>
          <w:tab w:val="left" w:pos="720"/>
        </w:tabs>
        <w:jc w:val="both"/>
        <w:rPr>
          <w:rFonts w:ascii="Arial" w:hAnsi="Arial"/>
          <w:color w:val="000000"/>
          <w:sz w:val="22"/>
          <w:szCs w:val="22"/>
        </w:rPr>
      </w:pPr>
      <w:r w:rsidRPr="00133422">
        <w:rPr>
          <w:rFonts w:ascii="Arial" w:hAnsi="Arial"/>
          <w:color w:val="000000"/>
          <w:sz w:val="22"/>
          <w:szCs w:val="22"/>
        </w:rPr>
        <w:t xml:space="preserve">Autonomia e indipendenza dai vertici : i componenti dell’ ODV non svolgono mansioni direttive/operative che possano portare ad assumere decisioni con effetti economico-finanziari. </w:t>
      </w:r>
    </w:p>
    <w:p w14:paraId="26790D0B" w14:textId="68878B12" w:rsidR="004A0D4F" w:rsidRPr="00133422" w:rsidRDefault="004A0D4F" w:rsidP="004A0D4F">
      <w:pPr>
        <w:pStyle w:val="Paragrafoelenco"/>
        <w:numPr>
          <w:ilvl w:val="0"/>
          <w:numId w:val="34"/>
        </w:numPr>
        <w:tabs>
          <w:tab w:val="left" w:pos="720"/>
        </w:tabs>
        <w:jc w:val="both"/>
        <w:rPr>
          <w:rFonts w:ascii="Arial" w:hAnsi="Arial"/>
          <w:color w:val="000000"/>
          <w:sz w:val="22"/>
          <w:szCs w:val="22"/>
        </w:rPr>
      </w:pPr>
      <w:r w:rsidRPr="00133422">
        <w:rPr>
          <w:rFonts w:ascii="Arial" w:hAnsi="Arial"/>
          <w:color w:val="000000"/>
          <w:sz w:val="22"/>
          <w:szCs w:val="22"/>
        </w:rPr>
        <w:t xml:space="preserve">Professionalità: </w:t>
      </w:r>
      <w:r w:rsidR="009B5564" w:rsidRPr="00133422">
        <w:rPr>
          <w:rFonts w:ascii="Arial" w:hAnsi="Arial"/>
          <w:color w:val="000000"/>
          <w:sz w:val="22"/>
          <w:szCs w:val="22"/>
        </w:rPr>
        <w:t xml:space="preserve">i membri dell'ODV posseggono </w:t>
      </w:r>
      <w:r w:rsidRPr="00133422">
        <w:rPr>
          <w:rFonts w:ascii="Arial" w:hAnsi="Arial"/>
          <w:color w:val="000000"/>
          <w:sz w:val="22"/>
          <w:szCs w:val="22"/>
        </w:rPr>
        <w:t xml:space="preserve">strumenti e tecniche per poter svolgere efficacemente l’attività assegnata. </w:t>
      </w:r>
    </w:p>
    <w:p w14:paraId="5C260477" w14:textId="5313C46C" w:rsidR="004A0D4F" w:rsidRPr="00133422" w:rsidRDefault="009B5564" w:rsidP="009B5564">
      <w:pPr>
        <w:ind w:left="360"/>
        <w:jc w:val="both"/>
        <w:rPr>
          <w:rFonts w:ascii="Arial" w:hAnsi="Arial"/>
          <w:color w:val="000000"/>
          <w:sz w:val="22"/>
          <w:szCs w:val="22"/>
        </w:rPr>
      </w:pPr>
      <w:r w:rsidRPr="00133422">
        <w:rPr>
          <w:rFonts w:ascii="Arial" w:hAnsi="Arial"/>
          <w:color w:val="000000"/>
          <w:sz w:val="22"/>
          <w:szCs w:val="22"/>
        </w:rPr>
        <w:t>I</w:t>
      </w:r>
      <w:r w:rsidR="004A0D4F" w:rsidRPr="00133422">
        <w:rPr>
          <w:rFonts w:ascii="Arial" w:hAnsi="Arial"/>
          <w:color w:val="000000"/>
          <w:sz w:val="22"/>
          <w:szCs w:val="22"/>
        </w:rPr>
        <w:t xml:space="preserve"> componenti dell’ODV </w:t>
      </w:r>
      <w:r w:rsidRPr="00133422">
        <w:rPr>
          <w:rFonts w:ascii="Arial" w:hAnsi="Arial"/>
          <w:color w:val="000000"/>
          <w:sz w:val="22"/>
          <w:szCs w:val="22"/>
        </w:rPr>
        <w:t>devono possedere</w:t>
      </w:r>
      <w:r w:rsidR="004A0D4F" w:rsidRPr="00133422">
        <w:rPr>
          <w:rFonts w:ascii="Arial" w:hAnsi="Arial"/>
          <w:color w:val="000000"/>
          <w:sz w:val="22"/>
          <w:szCs w:val="22"/>
        </w:rPr>
        <w:t xml:space="preserve"> i seguenti requisiti: </w:t>
      </w:r>
    </w:p>
    <w:p w14:paraId="3986368D" w14:textId="01922E18" w:rsidR="004A0D4F" w:rsidRPr="00133422" w:rsidRDefault="004A0D4F" w:rsidP="009B5564">
      <w:pPr>
        <w:pStyle w:val="Paragrafoelenco"/>
        <w:numPr>
          <w:ilvl w:val="0"/>
          <w:numId w:val="34"/>
        </w:numPr>
        <w:tabs>
          <w:tab w:val="left" w:pos="720"/>
        </w:tabs>
        <w:jc w:val="both"/>
        <w:rPr>
          <w:rFonts w:ascii="Arial" w:hAnsi="Arial"/>
          <w:sz w:val="22"/>
          <w:szCs w:val="22"/>
        </w:rPr>
      </w:pPr>
      <w:r w:rsidRPr="00133422">
        <w:rPr>
          <w:rFonts w:ascii="Arial" w:hAnsi="Arial"/>
          <w:color w:val="000000"/>
          <w:sz w:val="22"/>
          <w:szCs w:val="22"/>
        </w:rPr>
        <w:t xml:space="preserve">Onorabilità : il soggetto non è sottoposto a procedure amministrative o penali che possano metterne in dubbio la serietà, ovvero non deve aver </w:t>
      </w:r>
      <w:r w:rsidRPr="00133422">
        <w:rPr>
          <w:rFonts w:ascii="Arial" w:hAnsi="Arial"/>
          <w:sz w:val="22"/>
          <w:szCs w:val="22"/>
        </w:rPr>
        <w:t xml:space="preserve">ottenuto </w:t>
      </w:r>
      <w:r w:rsidR="009821EE" w:rsidRPr="00133422">
        <w:rPr>
          <w:rFonts w:ascii="Arial" w:hAnsi="Arial"/>
          <w:sz w:val="22"/>
          <w:szCs w:val="22"/>
        </w:rPr>
        <w:t xml:space="preserve">una </w:t>
      </w:r>
      <w:r w:rsidRPr="00133422">
        <w:rPr>
          <w:rFonts w:ascii="Arial" w:hAnsi="Arial"/>
          <w:sz w:val="22"/>
          <w:szCs w:val="22"/>
        </w:rPr>
        <w:t>condann</w:t>
      </w:r>
      <w:r w:rsidR="009821EE" w:rsidRPr="00133422">
        <w:rPr>
          <w:rFonts w:ascii="Arial" w:hAnsi="Arial"/>
          <w:sz w:val="22"/>
          <w:szCs w:val="22"/>
        </w:rPr>
        <w:t>a</w:t>
      </w:r>
      <w:r w:rsidRPr="00133422">
        <w:rPr>
          <w:rFonts w:ascii="Arial" w:hAnsi="Arial"/>
          <w:sz w:val="22"/>
          <w:szCs w:val="22"/>
        </w:rPr>
        <w:t xml:space="preserve">, con sentenza passata in giudicato, per aver commesso uno dei reati previsti dal </w:t>
      </w:r>
      <w:r w:rsidR="00784CD4" w:rsidRPr="00133422">
        <w:rPr>
          <w:rFonts w:ascii="Arial" w:hAnsi="Arial"/>
          <w:sz w:val="22"/>
          <w:szCs w:val="22"/>
        </w:rPr>
        <w:t>D.lgs.</w:t>
      </w:r>
      <w:r w:rsidRPr="00133422">
        <w:rPr>
          <w:rFonts w:ascii="Arial" w:hAnsi="Arial"/>
          <w:sz w:val="22"/>
          <w:szCs w:val="22"/>
        </w:rPr>
        <w:t xml:space="preserve"> 231.2001 e successive integrazioni, né la condanna con sentenza passata in giudicato a una pena che </w:t>
      </w:r>
      <w:r w:rsidR="009821EE" w:rsidRPr="00133422">
        <w:rPr>
          <w:rFonts w:ascii="Arial" w:hAnsi="Arial"/>
          <w:sz w:val="22"/>
          <w:szCs w:val="22"/>
        </w:rPr>
        <w:t>com</w:t>
      </w:r>
      <w:r w:rsidRPr="00133422">
        <w:rPr>
          <w:rFonts w:ascii="Arial" w:hAnsi="Arial"/>
          <w:sz w:val="22"/>
          <w:szCs w:val="22"/>
        </w:rPr>
        <w:t>porti l’interdizione, anche temporanea dai pubblici uffici o dagli uffici direttivi delle persone giuridiche e dalle imprese.</w:t>
      </w:r>
    </w:p>
    <w:p w14:paraId="72E18495" w14:textId="3C29ABB9" w:rsidR="00562136" w:rsidRPr="00133422" w:rsidRDefault="004A0D4F" w:rsidP="00562136">
      <w:pPr>
        <w:pStyle w:val="Paragrafoelenco"/>
        <w:numPr>
          <w:ilvl w:val="0"/>
          <w:numId w:val="34"/>
        </w:numPr>
        <w:tabs>
          <w:tab w:val="left" w:pos="720"/>
        </w:tabs>
        <w:jc w:val="both"/>
        <w:rPr>
          <w:rFonts w:ascii="Arial" w:hAnsi="Arial"/>
          <w:color w:val="000000"/>
          <w:sz w:val="22"/>
          <w:szCs w:val="22"/>
        </w:rPr>
      </w:pPr>
      <w:r w:rsidRPr="00133422">
        <w:rPr>
          <w:rFonts w:ascii="Arial" w:hAnsi="Arial"/>
          <w:color w:val="000000"/>
          <w:sz w:val="22"/>
          <w:szCs w:val="22"/>
        </w:rPr>
        <w:t xml:space="preserve">Assenza di relazione di parentela con gli organi sociali e con il vertice. </w:t>
      </w:r>
    </w:p>
    <w:p w14:paraId="3AF8F1EF" w14:textId="257E21A9" w:rsidR="00562136" w:rsidRPr="00133422" w:rsidRDefault="00562136" w:rsidP="00562136">
      <w:pPr>
        <w:ind w:left="360"/>
        <w:jc w:val="both"/>
        <w:rPr>
          <w:rFonts w:ascii="Arial" w:hAnsi="Arial"/>
          <w:color w:val="000000"/>
          <w:sz w:val="22"/>
          <w:szCs w:val="22"/>
        </w:rPr>
      </w:pPr>
      <w:r w:rsidRPr="00133422">
        <w:rPr>
          <w:rFonts w:ascii="Arial" w:hAnsi="Arial"/>
          <w:color w:val="000000"/>
          <w:sz w:val="22"/>
          <w:szCs w:val="22"/>
        </w:rPr>
        <w:lastRenderedPageBreak/>
        <w:t xml:space="preserve">L’Organismo di Vigilanza potrà avvalersi della collaborazione di altri soggetti appartenenti </w:t>
      </w:r>
      <w:r w:rsidR="00417CA7" w:rsidRPr="00133422">
        <w:rPr>
          <w:rFonts w:ascii="Arial" w:hAnsi="Arial"/>
          <w:color w:val="000000"/>
          <w:sz w:val="22"/>
          <w:szCs w:val="22"/>
        </w:rPr>
        <w:t>all'azienda</w:t>
      </w:r>
      <w:r w:rsidRPr="00133422">
        <w:rPr>
          <w:rFonts w:ascii="Arial" w:hAnsi="Arial"/>
          <w:color w:val="000000"/>
          <w:sz w:val="22"/>
          <w:szCs w:val="22"/>
        </w:rPr>
        <w:t xml:space="preserve">, quando si rendano necessarie le loro conoscenze e competenze specifiche </w:t>
      </w:r>
      <w:r w:rsidR="00417CA7" w:rsidRPr="00133422">
        <w:rPr>
          <w:rFonts w:ascii="Arial" w:hAnsi="Arial"/>
          <w:color w:val="000000"/>
          <w:sz w:val="22"/>
          <w:szCs w:val="22"/>
        </w:rPr>
        <w:t xml:space="preserve">per analisi puntuali, anche chiedendo delle relazioni. </w:t>
      </w:r>
    </w:p>
    <w:p w14:paraId="7B6635B6" w14:textId="1B79CD09" w:rsidR="00562136" w:rsidRPr="00133422" w:rsidRDefault="00417CA7" w:rsidP="00562136">
      <w:pPr>
        <w:ind w:left="360"/>
        <w:jc w:val="both"/>
        <w:rPr>
          <w:rFonts w:ascii="Arial" w:hAnsi="Arial"/>
          <w:strike/>
          <w:color w:val="000000"/>
          <w:sz w:val="22"/>
          <w:szCs w:val="22"/>
        </w:rPr>
      </w:pPr>
      <w:r w:rsidRPr="00133422">
        <w:rPr>
          <w:rFonts w:ascii="Arial" w:hAnsi="Arial"/>
          <w:color w:val="000000"/>
          <w:sz w:val="22"/>
          <w:szCs w:val="22"/>
        </w:rPr>
        <w:t>L</w:t>
      </w:r>
      <w:r w:rsidR="00562136" w:rsidRPr="00133422">
        <w:rPr>
          <w:rFonts w:ascii="Arial" w:hAnsi="Arial"/>
          <w:color w:val="000000"/>
          <w:sz w:val="22"/>
          <w:szCs w:val="22"/>
        </w:rPr>
        <w:t>’Organis</w:t>
      </w:r>
      <w:r w:rsidR="009821EE" w:rsidRPr="00133422">
        <w:rPr>
          <w:rFonts w:ascii="Arial" w:hAnsi="Arial"/>
          <w:color w:val="000000"/>
          <w:sz w:val="22"/>
          <w:szCs w:val="22"/>
        </w:rPr>
        <w:t>mo di Vigilanza avrà la facoltà</w:t>
      </w:r>
      <w:r w:rsidR="00562136" w:rsidRPr="00133422">
        <w:rPr>
          <w:rFonts w:ascii="Arial" w:hAnsi="Arial"/>
          <w:color w:val="000000"/>
          <w:sz w:val="22"/>
          <w:szCs w:val="22"/>
        </w:rPr>
        <w:t xml:space="preserve"> di avvalersi di professionalità non presenti al proprio interno o nello staff operativo di cui sopra</w:t>
      </w:r>
      <w:r w:rsidR="00E303F1" w:rsidRPr="00133422">
        <w:rPr>
          <w:rFonts w:ascii="Arial" w:hAnsi="Arial"/>
          <w:color w:val="000000"/>
          <w:sz w:val="22"/>
          <w:szCs w:val="22"/>
        </w:rPr>
        <w:t>.</w:t>
      </w:r>
      <w:r w:rsidRPr="00133422">
        <w:rPr>
          <w:rFonts w:ascii="Arial" w:hAnsi="Arial"/>
          <w:strike/>
          <w:color w:val="000000"/>
          <w:sz w:val="22"/>
          <w:szCs w:val="22"/>
        </w:rPr>
        <w:t xml:space="preserve"> </w:t>
      </w:r>
    </w:p>
    <w:p w14:paraId="4537E3BF" w14:textId="13962148" w:rsidR="00824D14" w:rsidRDefault="00824D14" w:rsidP="00562136">
      <w:pPr>
        <w:ind w:left="360"/>
        <w:jc w:val="both"/>
        <w:rPr>
          <w:rFonts w:ascii="Arial" w:hAnsi="Arial"/>
          <w:color w:val="000000"/>
          <w:sz w:val="22"/>
          <w:szCs w:val="22"/>
        </w:rPr>
      </w:pPr>
      <w:r>
        <w:rPr>
          <w:rFonts w:ascii="Arial" w:hAnsi="Arial"/>
          <w:color w:val="000000"/>
          <w:sz w:val="22"/>
          <w:szCs w:val="22"/>
        </w:rPr>
        <w:t xml:space="preserve">All’Organismo di Vigilanza è riconosciuta la copertura delle spese sostenute per lo svolgimento del proprio ruolo e per la partecipazione ai controlli e alle riunioni. </w:t>
      </w:r>
    </w:p>
    <w:p w14:paraId="03DEC0C6" w14:textId="01878739" w:rsidR="00824D14" w:rsidRDefault="00824D14" w:rsidP="00562136">
      <w:pPr>
        <w:ind w:left="360"/>
        <w:jc w:val="both"/>
        <w:rPr>
          <w:rFonts w:ascii="Arial" w:hAnsi="Arial"/>
          <w:color w:val="000000"/>
          <w:sz w:val="22"/>
          <w:szCs w:val="22"/>
        </w:rPr>
      </w:pPr>
      <w:r>
        <w:rPr>
          <w:rFonts w:ascii="Arial" w:hAnsi="Arial"/>
          <w:color w:val="000000"/>
          <w:sz w:val="22"/>
          <w:szCs w:val="22"/>
        </w:rPr>
        <w:t xml:space="preserve">Nessuna ulteriore indennità sarà riconosciuta. </w:t>
      </w:r>
    </w:p>
    <w:p w14:paraId="5D6E54F5" w14:textId="1F7582C2" w:rsidR="005D631E" w:rsidRPr="00133422" w:rsidRDefault="005D631E" w:rsidP="00D40A56">
      <w:pPr>
        <w:ind w:left="360"/>
        <w:jc w:val="both"/>
        <w:rPr>
          <w:rFonts w:ascii="Arial" w:hAnsi="Arial"/>
          <w:b/>
          <w:color w:val="000000"/>
          <w:sz w:val="22"/>
          <w:szCs w:val="22"/>
        </w:rPr>
      </w:pPr>
      <w:r w:rsidRPr="00133422">
        <w:rPr>
          <w:rFonts w:ascii="Arial" w:hAnsi="Arial"/>
          <w:b/>
          <w:color w:val="000000"/>
          <w:sz w:val="22"/>
          <w:szCs w:val="22"/>
        </w:rPr>
        <w:t xml:space="preserve">Nomina e revoca </w:t>
      </w:r>
    </w:p>
    <w:p w14:paraId="29708A23" w14:textId="772A3142" w:rsidR="009B5564" w:rsidRPr="00133422" w:rsidRDefault="000F5A90" w:rsidP="00D40A56">
      <w:pPr>
        <w:ind w:left="360"/>
        <w:jc w:val="both"/>
        <w:rPr>
          <w:rFonts w:ascii="Arial" w:hAnsi="Arial"/>
          <w:sz w:val="22"/>
          <w:szCs w:val="22"/>
        </w:rPr>
      </w:pPr>
      <w:r w:rsidRPr="00133422">
        <w:rPr>
          <w:rFonts w:ascii="Arial" w:hAnsi="Arial"/>
          <w:sz w:val="22"/>
          <w:szCs w:val="22"/>
        </w:rPr>
        <w:t>La nomina e</w:t>
      </w:r>
      <w:r w:rsidR="009B5564" w:rsidRPr="00133422">
        <w:rPr>
          <w:rFonts w:ascii="Arial" w:hAnsi="Arial"/>
          <w:sz w:val="22"/>
          <w:szCs w:val="22"/>
        </w:rPr>
        <w:t xml:space="preserve"> le even</w:t>
      </w:r>
      <w:r w:rsidRPr="00133422">
        <w:rPr>
          <w:rFonts w:ascii="Arial" w:hAnsi="Arial"/>
          <w:sz w:val="22"/>
          <w:szCs w:val="22"/>
        </w:rPr>
        <w:t xml:space="preserve">tuali modifiche e integrazioni </w:t>
      </w:r>
      <w:r w:rsidR="009B5564" w:rsidRPr="00133422">
        <w:rPr>
          <w:rFonts w:ascii="Arial" w:hAnsi="Arial"/>
          <w:sz w:val="22"/>
          <w:szCs w:val="22"/>
        </w:rPr>
        <w:t>sono di competenza del Consiglio di Amministrazione, sentito il parere del Collegio Sindacale</w:t>
      </w:r>
      <w:r w:rsidR="00286A49">
        <w:rPr>
          <w:rFonts w:ascii="Arial" w:hAnsi="Arial"/>
          <w:sz w:val="22"/>
          <w:szCs w:val="22"/>
        </w:rPr>
        <w:t xml:space="preserve"> o dell’Organo di Controllo nominato dal Consiglio di Amministrazione</w:t>
      </w:r>
      <w:r w:rsidR="009B5564" w:rsidRPr="00133422">
        <w:rPr>
          <w:rFonts w:ascii="Arial" w:hAnsi="Arial"/>
          <w:sz w:val="22"/>
          <w:szCs w:val="22"/>
        </w:rPr>
        <w:t xml:space="preserve">. </w:t>
      </w:r>
    </w:p>
    <w:p w14:paraId="56B90B88" w14:textId="5D701B15" w:rsidR="005D631E" w:rsidRPr="00133422" w:rsidRDefault="005D631E" w:rsidP="00D40A56">
      <w:pPr>
        <w:ind w:left="360"/>
        <w:jc w:val="both"/>
        <w:rPr>
          <w:rFonts w:ascii="Arial" w:hAnsi="Arial"/>
          <w:b/>
          <w:sz w:val="22"/>
          <w:szCs w:val="22"/>
        </w:rPr>
      </w:pPr>
      <w:r w:rsidRPr="00133422">
        <w:rPr>
          <w:rFonts w:ascii="Arial" w:hAnsi="Arial"/>
          <w:b/>
          <w:sz w:val="22"/>
          <w:szCs w:val="22"/>
        </w:rPr>
        <w:t xml:space="preserve">Compiti </w:t>
      </w:r>
    </w:p>
    <w:p w14:paraId="15D5141F" w14:textId="0F1914C6" w:rsidR="009B5564" w:rsidRPr="00133422" w:rsidRDefault="009B5564" w:rsidP="009B5564">
      <w:pPr>
        <w:ind w:left="360"/>
        <w:jc w:val="both"/>
        <w:rPr>
          <w:rFonts w:ascii="Arial" w:hAnsi="Arial"/>
          <w:sz w:val="22"/>
          <w:szCs w:val="22"/>
        </w:rPr>
      </w:pPr>
      <w:r w:rsidRPr="00133422">
        <w:rPr>
          <w:rFonts w:ascii="Arial" w:hAnsi="Arial"/>
          <w:sz w:val="22"/>
          <w:szCs w:val="22"/>
        </w:rPr>
        <w:t>Nel dettaglio, le attività che l’Organismo è chiamato ad assolvere, anche sulla base delle indicazioni con</w:t>
      </w:r>
      <w:r w:rsidR="00E303F1" w:rsidRPr="00133422">
        <w:rPr>
          <w:rFonts w:ascii="Arial" w:hAnsi="Arial"/>
          <w:sz w:val="22"/>
          <w:szCs w:val="22"/>
        </w:rPr>
        <w:t>tenute negli artt. 6 e 7 del D.lgs. n.</w:t>
      </w:r>
      <w:r w:rsidRPr="00133422">
        <w:rPr>
          <w:rFonts w:ascii="Arial" w:hAnsi="Arial"/>
          <w:sz w:val="22"/>
          <w:szCs w:val="22"/>
        </w:rPr>
        <w:t xml:space="preserve">231/2001, possono così schematizzarsi: </w:t>
      </w:r>
    </w:p>
    <w:p w14:paraId="2A71A402" w14:textId="223C70D2" w:rsidR="009B5564" w:rsidRPr="00133422" w:rsidRDefault="009B5564" w:rsidP="009B5564">
      <w:pPr>
        <w:pStyle w:val="Paragrafoelenco"/>
        <w:numPr>
          <w:ilvl w:val="0"/>
          <w:numId w:val="35"/>
        </w:numPr>
        <w:tabs>
          <w:tab w:val="left" w:pos="720"/>
        </w:tabs>
        <w:jc w:val="both"/>
        <w:rPr>
          <w:rFonts w:ascii="Arial" w:hAnsi="Arial"/>
          <w:color w:val="000000"/>
          <w:sz w:val="22"/>
          <w:szCs w:val="22"/>
        </w:rPr>
      </w:pPr>
      <w:r w:rsidRPr="00133422">
        <w:rPr>
          <w:rFonts w:ascii="Arial" w:hAnsi="Arial"/>
          <w:color w:val="000000"/>
          <w:sz w:val="22"/>
          <w:szCs w:val="22"/>
        </w:rPr>
        <w:t xml:space="preserve">Predisposizione delle procedure di funzionamento dell’ </w:t>
      </w:r>
      <w:proofErr w:type="spellStart"/>
      <w:r w:rsidR="000F5A90" w:rsidRPr="00133422">
        <w:rPr>
          <w:rFonts w:ascii="Arial" w:hAnsi="Arial"/>
          <w:color w:val="000000"/>
          <w:sz w:val="22"/>
          <w:szCs w:val="22"/>
        </w:rPr>
        <w:t>OdV</w:t>
      </w:r>
      <w:proofErr w:type="spellEnd"/>
      <w:r w:rsidRPr="00133422">
        <w:rPr>
          <w:rFonts w:ascii="Arial" w:hAnsi="Arial"/>
          <w:color w:val="000000"/>
          <w:sz w:val="22"/>
          <w:szCs w:val="22"/>
        </w:rPr>
        <w:t xml:space="preserve"> stesso;</w:t>
      </w:r>
    </w:p>
    <w:p w14:paraId="64ADA3C9" w14:textId="77777777" w:rsidR="009B5564" w:rsidRPr="00133422" w:rsidRDefault="009B5564" w:rsidP="009B5564">
      <w:pPr>
        <w:pStyle w:val="Paragrafoelenco"/>
        <w:numPr>
          <w:ilvl w:val="0"/>
          <w:numId w:val="35"/>
        </w:numPr>
        <w:tabs>
          <w:tab w:val="left" w:pos="720"/>
        </w:tabs>
        <w:jc w:val="both"/>
        <w:rPr>
          <w:rFonts w:ascii="Arial" w:hAnsi="Arial"/>
          <w:color w:val="000000"/>
          <w:sz w:val="22"/>
          <w:szCs w:val="22"/>
        </w:rPr>
      </w:pPr>
      <w:r w:rsidRPr="00133422">
        <w:rPr>
          <w:rFonts w:ascii="Arial" w:hAnsi="Arial"/>
          <w:color w:val="000000"/>
          <w:sz w:val="22"/>
          <w:szCs w:val="22"/>
        </w:rPr>
        <w:t xml:space="preserve">Predisposizione delle procedure di controllo; </w:t>
      </w:r>
    </w:p>
    <w:p w14:paraId="747145A9" w14:textId="77777777" w:rsidR="009B5564" w:rsidRPr="00133422" w:rsidRDefault="009B5564" w:rsidP="009B5564">
      <w:pPr>
        <w:pStyle w:val="Paragrafoelenco"/>
        <w:numPr>
          <w:ilvl w:val="0"/>
          <w:numId w:val="35"/>
        </w:numPr>
        <w:tabs>
          <w:tab w:val="left" w:pos="720"/>
        </w:tabs>
        <w:jc w:val="both"/>
        <w:rPr>
          <w:rFonts w:ascii="Arial" w:hAnsi="Arial"/>
          <w:color w:val="000000"/>
          <w:sz w:val="22"/>
          <w:szCs w:val="22"/>
        </w:rPr>
      </w:pPr>
      <w:r w:rsidRPr="00133422">
        <w:rPr>
          <w:rFonts w:ascii="Arial" w:hAnsi="Arial"/>
          <w:color w:val="000000"/>
          <w:sz w:val="22"/>
          <w:szCs w:val="22"/>
        </w:rPr>
        <w:t>Predisposizione di un programma di verifiche;</w:t>
      </w:r>
    </w:p>
    <w:p w14:paraId="388A56F6" w14:textId="77777777" w:rsidR="009B5564" w:rsidRPr="00133422" w:rsidRDefault="009B5564" w:rsidP="009B5564">
      <w:pPr>
        <w:pStyle w:val="Paragrafoelenco"/>
        <w:numPr>
          <w:ilvl w:val="0"/>
          <w:numId w:val="35"/>
        </w:numPr>
        <w:tabs>
          <w:tab w:val="left" w:pos="720"/>
        </w:tabs>
        <w:jc w:val="both"/>
        <w:rPr>
          <w:rFonts w:ascii="Arial" w:hAnsi="Arial"/>
          <w:color w:val="000000"/>
          <w:sz w:val="22"/>
          <w:szCs w:val="22"/>
        </w:rPr>
      </w:pPr>
      <w:r w:rsidRPr="00133422">
        <w:rPr>
          <w:rFonts w:ascii="Arial" w:hAnsi="Arial"/>
          <w:color w:val="000000"/>
          <w:sz w:val="22"/>
          <w:szCs w:val="22"/>
        </w:rPr>
        <w:t>Vigilanza sull’attuazione e sul rispetto dei principi previsti dal Codice Etico e dal Modello Organizzativo e dei regolamenti, procedure ed istruzioni richiamate;</w:t>
      </w:r>
    </w:p>
    <w:p w14:paraId="2E36EADE" w14:textId="77777777" w:rsidR="009B5564" w:rsidRPr="00133422" w:rsidRDefault="009B5564" w:rsidP="009B5564">
      <w:pPr>
        <w:pStyle w:val="Paragrafoelenco"/>
        <w:numPr>
          <w:ilvl w:val="0"/>
          <w:numId w:val="35"/>
        </w:numPr>
        <w:tabs>
          <w:tab w:val="left" w:pos="720"/>
        </w:tabs>
        <w:jc w:val="both"/>
        <w:rPr>
          <w:rFonts w:ascii="Arial" w:hAnsi="Arial"/>
          <w:color w:val="000000"/>
          <w:sz w:val="22"/>
          <w:szCs w:val="22"/>
        </w:rPr>
      </w:pPr>
      <w:r w:rsidRPr="00133422">
        <w:rPr>
          <w:rFonts w:ascii="Arial" w:hAnsi="Arial"/>
          <w:color w:val="000000"/>
          <w:sz w:val="22"/>
          <w:szCs w:val="22"/>
        </w:rPr>
        <w:t xml:space="preserve">Comunicazione con il C.d.A.; </w:t>
      </w:r>
    </w:p>
    <w:p w14:paraId="0BDD15C7" w14:textId="77777777" w:rsidR="009B5564" w:rsidRPr="00133422" w:rsidRDefault="009B5564" w:rsidP="009B5564">
      <w:pPr>
        <w:pStyle w:val="Paragrafoelenco"/>
        <w:numPr>
          <w:ilvl w:val="0"/>
          <w:numId w:val="35"/>
        </w:numPr>
        <w:tabs>
          <w:tab w:val="left" w:pos="720"/>
        </w:tabs>
        <w:jc w:val="both"/>
        <w:rPr>
          <w:rFonts w:ascii="Arial" w:hAnsi="Arial"/>
          <w:color w:val="000000"/>
          <w:sz w:val="22"/>
          <w:szCs w:val="22"/>
        </w:rPr>
      </w:pPr>
      <w:r w:rsidRPr="00133422">
        <w:rPr>
          <w:rFonts w:ascii="Arial" w:hAnsi="Arial"/>
          <w:color w:val="000000"/>
          <w:sz w:val="22"/>
          <w:szCs w:val="22"/>
        </w:rPr>
        <w:t xml:space="preserve">Analisi in merito all’adeguatezza del Modello Organizzativo, ossia della sua reale capacità di prevenire, in linea di massima, i comportamenti non voluti; </w:t>
      </w:r>
    </w:p>
    <w:p w14:paraId="3B991F94" w14:textId="77777777" w:rsidR="009B5564" w:rsidRPr="00133422" w:rsidRDefault="009B5564" w:rsidP="009B5564">
      <w:pPr>
        <w:pStyle w:val="Paragrafoelenco"/>
        <w:numPr>
          <w:ilvl w:val="0"/>
          <w:numId w:val="35"/>
        </w:numPr>
        <w:tabs>
          <w:tab w:val="left" w:pos="720"/>
        </w:tabs>
        <w:jc w:val="both"/>
        <w:rPr>
          <w:rFonts w:ascii="Arial" w:hAnsi="Arial"/>
          <w:color w:val="000000"/>
          <w:sz w:val="22"/>
          <w:szCs w:val="22"/>
        </w:rPr>
      </w:pPr>
      <w:r w:rsidRPr="00133422">
        <w:rPr>
          <w:rFonts w:ascii="Arial" w:hAnsi="Arial"/>
          <w:color w:val="000000"/>
          <w:sz w:val="22"/>
          <w:szCs w:val="22"/>
        </w:rPr>
        <w:t xml:space="preserve">Analisi circa il mantenimento nel tempo dei requisiti di solidità e funzionalità del Codice Etico; </w:t>
      </w:r>
    </w:p>
    <w:p w14:paraId="7C5D31A6" w14:textId="77777777" w:rsidR="009B5564" w:rsidRPr="00133422" w:rsidRDefault="009B5564" w:rsidP="009B5564">
      <w:pPr>
        <w:pStyle w:val="Paragrafoelenco"/>
        <w:numPr>
          <w:ilvl w:val="0"/>
          <w:numId w:val="35"/>
        </w:numPr>
        <w:tabs>
          <w:tab w:val="left" w:pos="720"/>
        </w:tabs>
        <w:jc w:val="both"/>
        <w:rPr>
          <w:rFonts w:ascii="Arial" w:hAnsi="Arial"/>
          <w:color w:val="000000"/>
          <w:sz w:val="22"/>
          <w:szCs w:val="22"/>
        </w:rPr>
      </w:pPr>
      <w:r w:rsidRPr="00133422">
        <w:rPr>
          <w:rFonts w:ascii="Arial" w:hAnsi="Arial"/>
          <w:color w:val="000000"/>
          <w:sz w:val="22"/>
          <w:szCs w:val="22"/>
        </w:rPr>
        <w:t xml:space="preserve">Presentazione di proposte di adeguamento del Modello Organizzativo. </w:t>
      </w:r>
    </w:p>
    <w:p w14:paraId="1E46B90C" w14:textId="77777777" w:rsidR="009B5564" w:rsidRPr="00133422" w:rsidRDefault="009B5564" w:rsidP="009B5564">
      <w:pPr>
        <w:pStyle w:val="Paragrafoelenco"/>
        <w:numPr>
          <w:ilvl w:val="0"/>
          <w:numId w:val="35"/>
        </w:numPr>
        <w:tabs>
          <w:tab w:val="left" w:pos="720"/>
        </w:tabs>
        <w:jc w:val="both"/>
        <w:rPr>
          <w:rFonts w:ascii="Arial" w:hAnsi="Arial"/>
          <w:color w:val="000000"/>
          <w:sz w:val="22"/>
          <w:szCs w:val="22"/>
        </w:rPr>
      </w:pPr>
      <w:r w:rsidRPr="00133422">
        <w:rPr>
          <w:rFonts w:ascii="Arial" w:hAnsi="Arial"/>
          <w:color w:val="000000"/>
          <w:sz w:val="22"/>
          <w:szCs w:val="22"/>
        </w:rPr>
        <w:t xml:space="preserve">Follow-up, ossia verifica dell’attuazione e dell’effettiva funzionalità delle soluzioni proposte </w:t>
      </w:r>
    </w:p>
    <w:p w14:paraId="2970D842" w14:textId="62681CD1" w:rsidR="009B5564" w:rsidRPr="00133422" w:rsidRDefault="001407AD" w:rsidP="009B5564">
      <w:pPr>
        <w:pStyle w:val="Paragrafoelenco"/>
        <w:numPr>
          <w:ilvl w:val="0"/>
          <w:numId w:val="35"/>
        </w:numPr>
        <w:tabs>
          <w:tab w:val="left" w:pos="720"/>
        </w:tabs>
        <w:jc w:val="both"/>
        <w:rPr>
          <w:rFonts w:ascii="Arial" w:hAnsi="Arial"/>
          <w:color w:val="000000"/>
          <w:sz w:val="22"/>
          <w:szCs w:val="22"/>
        </w:rPr>
      </w:pPr>
      <w:r w:rsidRPr="00133422">
        <w:rPr>
          <w:rFonts w:ascii="Arial" w:hAnsi="Arial"/>
          <w:color w:val="000000"/>
          <w:sz w:val="22"/>
          <w:szCs w:val="22"/>
        </w:rPr>
        <w:t xml:space="preserve">Accertamento di presunte violazioni delle prescrizioni del presente Modello e/o del </w:t>
      </w:r>
      <w:r w:rsidR="00E303F1" w:rsidRPr="00133422">
        <w:rPr>
          <w:rFonts w:ascii="Arial" w:hAnsi="Arial"/>
          <w:color w:val="000000"/>
          <w:sz w:val="22"/>
          <w:szCs w:val="22"/>
        </w:rPr>
        <w:t>D.lgs.</w:t>
      </w:r>
      <w:r w:rsidRPr="00133422">
        <w:rPr>
          <w:rFonts w:ascii="Arial" w:hAnsi="Arial"/>
          <w:color w:val="000000"/>
          <w:sz w:val="22"/>
          <w:szCs w:val="22"/>
        </w:rPr>
        <w:t xml:space="preserve"> 231/2001 e proposta dell’adozione delle misure più opportune</w:t>
      </w:r>
    </w:p>
    <w:p w14:paraId="692522DB" w14:textId="1B8963C2" w:rsidR="009B5564" w:rsidRPr="00133422" w:rsidRDefault="009B5564" w:rsidP="009B5564">
      <w:pPr>
        <w:pStyle w:val="Paragrafoelenco"/>
        <w:numPr>
          <w:ilvl w:val="0"/>
          <w:numId w:val="35"/>
        </w:numPr>
        <w:tabs>
          <w:tab w:val="left" w:pos="720"/>
        </w:tabs>
        <w:jc w:val="both"/>
        <w:rPr>
          <w:rFonts w:ascii="Arial" w:hAnsi="Arial"/>
          <w:color w:val="000000"/>
          <w:sz w:val="22"/>
          <w:szCs w:val="22"/>
        </w:rPr>
      </w:pPr>
      <w:r w:rsidRPr="00133422">
        <w:rPr>
          <w:rFonts w:ascii="Arial" w:hAnsi="Arial"/>
          <w:color w:val="000000"/>
          <w:sz w:val="22"/>
          <w:szCs w:val="22"/>
        </w:rPr>
        <w:t>Raccolta, disamina, elaborazione e conservazione delle informazioni e delle segnalazioni fornite all'ODV dal personale della Società o da altri soggetti terzi.</w:t>
      </w:r>
      <w:r w:rsidR="001407AD" w:rsidRPr="00133422">
        <w:rPr>
          <w:rFonts w:ascii="Arial" w:hAnsi="Arial"/>
          <w:color w:val="000000"/>
          <w:sz w:val="22"/>
          <w:szCs w:val="22"/>
        </w:rPr>
        <w:t xml:space="preserve"> </w:t>
      </w:r>
    </w:p>
    <w:p w14:paraId="76B81F84" w14:textId="37C31550" w:rsidR="001407AD" w:rsidRPr="00133422" w:rsidRDefault="001407AD" w:rsidP="009B5564">
      <w:pPr>
        <w:pStyle w:val="Paragrafoelenco"/>
        <w:numPr>
          <w:ilvl w:val="0"/>
          <w:numId w:val="35"/>
        </w:numPr>
        <w:tabs>
          <w:tab w:val="left" w:pos="720"/>
        </w:tabs>
        <w:jc w:val="both"/>
        <w:rPr>
          <w:rFonts w:ascii="Arial" w:hAnsi="Arial"/>
          <w:color w:val="000000"/>
          <w:sz w:val="22"/>
          <w:szCs w:val="22"/>
        </w:rPr>
      </w:pPr>
      <w:r w:rsidRPr="00133422">
        <w:rPr>
          <w:rFonts w:ascii="Arial" w:hAnsi="Arial"/>
          <w:color w:val="000000"/>
          <w:sz w:val="22"/>
          <w:szCs w:val="22"/>
        </w:rPr>
        <w:t>Ogni altro compito attribuito dalla legge o dal Modello 231</w:t>
      </w:r>
    </w:p>
    <w:p w14:paraId="50B72551" w14:textId="540F204F" w:rsidR="009B5564" w:rsidRPr="00133422" w:rsidRDefault="009B5564" w:rsidP="009B5564">
      <w:pPr>
        <w:ind w:left="360"/>
        <w:jc w:val="both"/>
        <w:rPr>
          <w:rFonts w:ascii="Arial" w:hAnsi="Arial"/>
          <w:b/>
          <w:color w:val="000000"/>
          <w:sz w:val="22"/>
          <w:szCs w:val="22"/>
        </w:rPr>
      </w:pPr>
      <w:r w:rsidRPr="00133422">
        <w:rPr>
          <w:rFonts w:ascii="Arial" w:hAnsi="Arial"/>
          <w:color w:val="000000"/>
          <w:sz w:val="22"/>
          <w:szCs w:val="22"/>
        </w:rPr>
        <w:lastRenderedPageBreak/>
        <w:t xml:space="preserve">Le attività poste in essere dall’Organismo </w:t>
      </w:r>
      <w:r w:rsidR="00784CD4" w:rsidRPr="00133422">
        <w:rPr>
          <w:rFonts w:ascii="Arial" w:hAnsi="Arial"/>
          <w:color w:val="000000"/>
          <w:sz w:val="22"/>
          <w:szCs w:val="22"/>
        </w:rPr>
        <w:t xml:space="preserve">di Vigilanza </w:t>
      </w:r>
      <w:r w:rsidRPr="00133422">
        <w:rPr>
          <w:rFonts w:ascii="Arial" w:hAnsi="Arial"/>
          <w:color w:val="000000"/>
          <w:sz w:val="22"/>
          <w:szCs w:val="22"/>
        </w:rPr>
        <w:t xml:space="preserve">non possono essere sindacate da alcun altro organismo o struttura aziendale, fatta eccezione per il  Consiglio di Amministrazione che ha il compito di vigilare sulla correttezza ed efficacia dell’operato </w:t>
      </w:r>
      <w:r w:rsidR="00784CD4" w:rsidRPr="00133422">
        <w:rPr>
          <w:rFonts w:ascii="Arial" w:hAnsi="Arial"/>
          <w:color w:val="000000"/>
          <w:sz w:val="22"/>
          <w:szCs w:val="22"/>
        </w:rPr>
        <w:t>dell'</w:t>
      </w:r>
      <w:r w:rsidR="00E303F1" w:rsidRPr="00133422">
        <w:rPr>
          <w:rFonts w:ascii="Arial" w:hAnsi="Arial"/>
          <w:color w:val="000000"/>
          <w:sz w:val="22"/>
          <w:szCs w:val="22"/>
        </w:rPr>
        <w:t xml:space="preserve"> </w:t>
      </w:r>
      <w:proofErr w:type="spellStart"/>
      <w:r w:rsidR="00784CD4" w:rsidRPr="00133422">
        <w:rPr>
          <w:rFonts w:ascii="Arial" w:hAnsi="Arial"/>
          <w:color w:val="000000"/>
          <w:sz w:val="22"/>
          <w:szCs w:val="22"/>
        </w:rPr>
        <w:t>OdV</w:t>
      </w:r>
      <w:proofErr w:type="spellEnd"/>
      <w:r w:rsidRPr="00133422">
        <w:rPr>
          <w:rFonts w:ascii="Arial" w:hAnsi="Arial"/>
          <w:color w:val="000000"/>
          <w:sz w:val="22"/>
          <w:szCs w:val="22"/>
        </w:rPr>
        <w:t xml:space="preserve">, in quanto all’organo dirigente fa capo la responsabilità ultima dell’attuazione del sistema di </w:t>
      </w:r>
      <w:proofErr w:type="spellStart"/>
      <w:r w:rsidRPr="00133422">
        <w:rPr>
          <w:rFonts w:ascii="Arial" w:hAnsi="Arial"/>
          <w:color w:val="000000"/>
          <w:sz w:val="22"/>
          <w:szCs w:val="22"/>
        </w:rPr>
        <w:t>Governance</w:t>
      </w:r>
      <w:proofErr w:type="spellEnd"/>
      <w:r w:rsidRPr="00133422">
        <w:rPr>
          <w:rFonts w:ascii="Arial" w:hAnsi="Arial"/>
          <w:color w:val="000000"/>
          <w:sz w:val="22"/>
          <w:szCs w:val="22"/>
        </w:rPr>
        <w:t xml:space="preserve">. </w:t>
      </w:r>
    </w:p>
    <w:p w14:paraId="4FCEC37D" w14:textId="26FE41D7" w:rsidR="005D631E" w:rsidRPr="00133422" w:rsidRDefault="005D631E" w:rsidP="00D40A56">
      <w:pPr>
        <w:ind w:left="360"/>
        <w:jc w:val="both"/>
        <w:rPr>
          <w:rFonts w:ascii="Arial" w:hAnsi="Arial"/>
          <w:b/>
          <w:color w:val="000000"/>
          <w:sz w:val="22"/>
          <w:szCs w:val="22"/>
        </w:rPr>
      </w:pPr>
      <w:r w:rsidRPr="00133422">
        <w:rPr>
          <w:rFonts w:ascii="Arial" w:hAnsi="Arial"/>
          <w:b/>
          <w:color w:val="000000"/>
          <w:sz w:val="22"/>
          <w:szCs w:val="22"/>
        </w:rPr>
        <w:t xml:space="preserve">Poteri </w:t>
      </w:r>
    </w:p>
    <w:p w14:paraId="7D64BD52" w14:textId="13717D8F" w:rsidR="001407AD" w:rsidRPr="00133422" w:rsidRDefault="001407AD" w:rsidP="00D40A56">
      <w:pPr>
        <w:ind w:left="360"/>
        <w:jc w:val="both"/>
        <w:rPr>
          <w:rFonts w:ascii="Arial" w:hAnsi="Arial"/>
          <w:color w:val="000000"/>
          <w:sz w:val="22"/>
          <w:szCs w:val="22"/>
        </w:rPr>
      </w:pPr>
      <w:r w:rsidRPr="00133422">
        <w:rPr>
          <w:rFonts w:ascii="Arial" w:hAnsi="Arial"/>
          <w:color w:val="000000"/>
          <w:sz w:val="22"/>
          <w:szCs w:val="22"/>
        </w:rPr>
        <w:t>Nello svolgimento dei compiti assegnati, l’Organismo di Vigilanza ha accesso senza limitazioni alle informazioni aziendali per le attività di indagine, analisi e controllo; a tal fine</w:t>
      </w:r>
      <w:r w:rsidR="000F5A90" w:rsidRPr="00133422">
        <w:rPr>
          <w:rFonts w:ascii="Arial" w:hAnsi="Arial"/>
          <w:color w:val="000000"/>
          <w:sz w:val="22"/>
          <w:szCs w:val="22"/>
        </w:rPr>
        <w:t>,</w:t>
      </w:r>
      <w:r w:rsidRPr="00133422">
        <w:rPr>
          <w:rFonts w:ascii="Arial" w:hAnsi="Arial"/>
          <w:color w:val="000000"/>
          <w:sz w:val="22"/>
          <w:szCs w:val="22"/>
        </w:rPr>
        <w:t xml:space="preserve"> chiunque (funzione aziendale, dipendente e/o componente degli organi sociali) è tenuto a fornire le informazioni e/o la documentazione richiesta da parte dell’Organismo di Vigilanza. </w:t>
      </w:r>
    </w:p>
    <w:p w14:paraId="70E1F198" w14:textId="1CBFEE33" w:rsidR="005D631E" w:rsidRPr="00133422" w:rsidRDefault="005D631E" w:rsidP="00622858">
      <w:pPr>
        <w:ind w:left="360"/>
        <w:jc w:val="both"/>
        <w:rPr>
          <w:rFonts w:ascii="Arial" w:hAnsi="Arial"/>
          <w:b/>
          <w:color w:val="000000"/>
          <w:sz w:val="22"/>
          <w:szCs w:val="22"/>
        </w:rPr>
      </w:pPr>
      <w:r w:rsidRPr="00133422">
        <w:rPr>
          <w:rFonts w:ascii="Arial" w:hAnsi="Arial"/>
          <w:b/>
          <w:color w:val="000000"/>
          <w:sz w:val="22"/>
          <w:szCs w:val="22"/>
        </w:rPr>
        <w:t xml:space="preserve">Flussi informativi </w:t>
      </w:r>
    </w:p>
    <w:p w14:paraId="0330A50F" w14:textId="44EA7291" w:rsidR="005D631E" w:rsidRPr="00133422" w:rsidRDefault="005D631E" w:rsidP="00D40A56">
      <w:pPr>
        <w:ind w:left="360"/>
        <w:jc w:val="both"/>
        <w:rPr>
          <w:rFonts w:ascii="Arial" w:hAnsi="Arial"/>
          <w:b/>
          <w:color w:val="000000"/>
          <w:sz w:val="22"/>
          <w:szCs w:val="22"/>
        </w:rPr>
      </w:pPr>
      <w:r w:rsidRPr="00133422">
        <w:rPr>
          <w:rFonts w:ascii="Arial" w:hAnsi="Arial"/>
          <w:b/>
          <w:color w:val="000000"/>
          <w:sz w:val="22"/>
          <w:szCs w:val="22"/>
        </w:rPr>
        <w:t xml:space="preserve">Flussi informativi dell'Organismo di Vigilanza verso il vertice societario </w:t>
      </w:r>
    </w:p>
    <w:p w14:paraId="67B69E78" w14:textId="5179A98E" w:rsidR="00622858" w:rsidRPr="00133422" w:rsidRDefault="00622858" w:rsidP="00D40A56">
      <w:pPr>
        <w:ind w:left="360"/>
        <w:jc w:val="both"/>
        <w:rPr>
          <w:rFonts w:ascii="Arial" w:hAnsi="Arial"/>
          <w:sz w:val="22"/>
          <w:szCs w:val="22"/>
        </w:rPr>
      </w:pPr>
      <w:r w:rsidRPr="00133422">
        <w:rPr>
          <w:rFonts w:ascii="Arial" w:hAnsi="Arial"/>
          <w:color w:val="000000"/>
          <w:sz w:val="22"/>
          <w:szCs w:val="22"/>
        </w:rPr>
        <w:t>L’O</w:t>
      </w:r>
      <w:r w:rsidR="000F5A90" w:rsidRPr="00133422">
        <w:rPr>
          <w:rFonts w:ascii="Arial" w:hAnsi="Arial"/>
          <w:color w:val="000000"/>
          <w:sz w:val="22"/>
          <w:szCs w:val="22"/>
        </w:rPr>
        <w:t>rganismo di Vigilanza riferisce</w:t>
      </w:r>
      <w:r w:rsidRPr="00133422">
        <w:rPr>
          <w:rFonts w:ascii="Arial" w:hAnsi="Arial"/>
          <w:color w:val="000000"/>
          <w:sz w:val="22"/>
          <w:szCs w:val="22"/>
        </w:rPr>
        <w:t xml:space="preserve"> al Consiglio di Amminist</w:t>
      </w:r>
      <w:r w:rsidR="000F5A90" w:rsidRPr="00133422">
        <w:rPr>
          <w:rFonts w:ascii="Arial" w:hAnsi="Arial"/>
          <w:color w:val="000000"/>
          <w:sz w:val="22"/>
          <w:szCs w:val="22"/>
        </w:rPr>
        <w:t>razione e al Collegio Sindacale,</w:t>
      </w:r>
      <w:r w:rsidRPr="00133422">
        <w:rPr>
          <w:rFonts w:ascii="Arial" w:hAnsi="Arial"/>
          <w:color w:val="000000"/>
          <w:sz w:val="22"/>
          <w:szCs w:val="22"/>
        </w:rPr>
        <w:t xml:space="preserve"> in merito all’attuazione del </w:t>
      </w:r>
      <w:r w:rsidRPr="00133422">
        <w:rPr>
          <w:rFonts w:ascii="Arial" w:hAnsi="Arial"/>
          <w:sz w:val="22"/>
          <w:szCs w:val="22"/>
        </w:rPr>
        <w:t xml:space="preserve">Modello 231, </w:t>
      </w:r>
      <w:r w:rsidR="000F5A90" w:rsidRPr="00133422">
        <w:rPr>
          <w:rFonts w:ascii="Arial" w:hAnsi="Arial"/>
          <w:sz w:val="22"/>
          <w:szCs w:val="22"/>
        </w:rPr>
        <w:t>sull</w:t>
      </w:r>
      <w:r w:rsidRPr="00133422">
        <w:rPr>
          <w:rFonts w:ascii="Arial" w:hAnsi="Arial"/>
          <w:sz w:val="22"/>
          <w:szCs w:val="22"/>
        </w:rPr>
        <w:t>’emersione di eventuali aspetti critici e comunica, mediante relazione annuale, l’esito delle attività svolte nell’esercizio dei compiti assegnati.</w:t>
      </w:r>
      <w:r w:rsidR="00A21C0C" w:rsidRPr="00133422">
        <w:rPr>
          <w:rFonts w:ascii="Arial" w:hAnsi="Arial"/>
          <w:sz w:val="22"/>
          <w:szCs w:val="22"/>
        </w:rPr>
        <w:t xml:space="preserve"> </w:t>
      </w:r>
    </w:p>
    <w:p w14:paraId="2EBCE0A8" w14:textId="0AF99EDF" w:rsidR="00A21C0C" w:rsidRPr="00133422" w:rsidRDefault="00A21C0C" w:rsidP="00D40A56">
      <w:pPr>
        <w:ind w:left="360"/>
        <w:jc w:val="both"/>
        <w:rPr>
          <w:rFonts w:ascii="Arial" w:hAnsi="Arial"/>
          <w:color w:val="000000"/>
          <w:sz w:val="22"/>
          <w:szCs w:val="22"/>
        </w:rPr>
      </w:pPr>
      <w:r w:rsidRPr="00133422">
        <w:rPr>
          <w:rFonts w:ascii="Arial" w:hAnsi="Arial"/>
          <w:color w:val="000000"/>
          <w:sz w:val="22"/>
          <w:szCs w:val="22"/>
        </w:rPr>
        <w:t xml:space="preserve">La comunicazione è: </w:t>
      </w:r>
    </w:p>
    <w:p w14:paraId="5FF311AA" w14:textId="1DF195D5" w:rsidR="00A21C0C" w:rsidRPr="00133422" w:rsidRDefault="00A21C0C" w:rsidP="00A21C0C">
      <w:pPr>
        <w:pStyle w:val="Paragrafoelenco"/>
        <w:numPr>
          <w:ilvl w:val="0"/>
          <w:numId w:val="37"/>
        </w:numPr>
        <w:jc w:val="both"/>
        <w:rPr>
          <w:rFonts w:ascii="Arial" w:hAnsi="Arial"/>
          <w:color w:val="000000"/>
          <w:sz w:val="22"/>
          <w:szCs w:val="22"/>
        </w:rPr>
      </w:pPr>
      <w:r w:rsidRPr="00133422">
        <w:rPr>
          <w:rFonts w:ascii="Arial" w:hAnsi="Arial"/>
          <w:color w:val="000000"/>
          <w:sz w:val="22"/>
          <w:szCs w:val="22"/>
        </w:rPr>
        <w:t>Continuativa verso il Presidente del Consiglio di Amministrazione</w:t>
      </w:r>
    </w:p>
    <w:p w14:paraId="25508B02" w14:textId="28B0A125" w:rsidR="00A21C0C" w:rsidRPr="00133422" w:rsidRDefault="00A21C0C" w:rsidP="00A21C0C">
      <w:pPr>
        <w:pStyle w:val="Paragrafoelenco"/>
        <w:numPr>
          <w:ilvl w:val="0"/>
          <w:numId w:val="37"/>
        </w:numPr>
        <w:jc w:val="both"/>
        <w:rPr>
          <w:rFonts w:ascii="Arial" w:hAnsi="Arial"/>
          <w:color w:val="000000"/>
          <w:sz w:val="22"/>
          <w:szCs w:val="22"/>
        </w:rPr>
      </w:pPr>
      <w:r w:rsidRPr="00133422">
        <w:rPr>
          <w:rFonts w:ascii="Arial" w:hAnsi="Arial"/>
          <w:color w:val="000000"/>
          <w:sz w:val="22"/>
          <w:szCs w:val="22"/>
        </w:rPr>
        <w:t>Periodica, con frequenza bimestrale, nei confronti dell'intero Consiglio di Amministrazione e del Collegio Sindacale</w:t>
      </w:r>
      <w:r w:rsidR="00286A49">
        <w:rPr>
          <w:rFonts w:ascii="Arial" w:hAnsi="Arial"/>
          <w:color w:val="000000"/>
          <w:sz w:val="22"/>
          <w:szCs w:val="22"/>
        </w:rPr>
        <w:t xml:space="preserve"> o Organo di Controllo</w:t>
      </w:r>
      <w:r w:rsidRPr="00133422">
        <w:rPr>
          <w:rFonts w:ascii="Arial" w:hAnsi="Arial"/>
          <w:color w:val="000000"/>
          <w:sz w:val="22"/>
          <w:szCs w:val="22"/>
        </w:rPr>
        <w:t xml:space="preserve">. </w:t>
      </w:r>
    </w:p>
    <w:p w14:paraId="2C75F951" w14:textId="160C92AA" w:rsidR="005D631E" w:rsidRPr="00133422" w:rsidRDefault="005D631E" w:rsidP="001407AD">
      <w:pPr>
        <w:ind w:left="360"/>
        <w:jc w:val="both"/>
        <w:rPr>
          <w:rFonts w:ascii="Arial" w:hAnsi="Arial"/>
          <w:b/>
          <w:color w:val="000000"/>
          <w:sz w:val="22"/>
          <w:szCs w:val="22"/>
        </w:rPr>
      </w:pPr>
      <w:r w:rsidRPr="00133422">
        <w:rPr>
          <w:rFonts w:ascii="Arial" w:hAnsi="Arial"/>
          <w:b/>
          <w:color w:val="000000"/>
          <w:sz w:val="22"/>
          <w:szCs w:val="22"/>
        </w:rPr>
        <w:t xml:space="preserve">Flussi informativi verso l'Organismo di Vigilanza </w:t>
      </w:r>
    </w:p>
    <w:p w14:paraId="7E282FB3" w14:textId="436A8F0B" w:rsidR="00622858" w:rsidRPr="00133422" w:rsidRDefault="00622858" w:rsidP="00622858">
      <w:pPr>
        <w:ind w:left="360"/>
        <w:jc w:val="both"/>
        <w:rPr>
          <w:rFonts w:ascii="Arial" w:hAnsi="Arial"/>
          <w:sz w:val="22"/>
          <w:szCs w:val="22"/>
        </w:rPr>
      </w:pPr>
      <w:r w:rsidRPr="00133422">
        <w:rPr>
          <w:rFonts w:ascii="Arial" w:hAnsi="Arial"/>
          <w:color w:val="000000"/>
          <w:sz w:val="22"/>
          <w:szCs w:val="22"/>
        </w:rPr>
        <w:t xml:space="preserve">L’Organismo di Vigilanza deve </w:t>
      </w:r>
      <w:r w:rsidRPr="00133422">
        <w:rPr>
          <w:rFonts w:ascii="Arial" w:hAnsi="Arial"/>
          <w:sz w:val="22"/>
          <w:szCs w:val="22"/>
        </w:rPr>
        <w:t>essere informato da parte dei soggetti tenuti all’osservanza del Modello 231 in merito a</w:t>
      </w:r>
      <w:r w:rsidR="000F5A90" w:rsidRPr="00133422">
        <w:rPr>
          <w:rFonts w:ascii="Arial" w:hAnsi="Arial"/>
          <w:sz w:val="22"/>
          <w:szCs w:val="22"/>
        </w:rPr>
        <w:t>d</w:t>
      </w:r>
      <w:r w:rsidRPr="00133422">
        <w:rPr>
          <w:rFonts w:ascii="Arial" w:hAnsi="Arial"/>
          <w:sz w:val="22"/>
          <w:szCs w:val="22"/>
        </w:rPr>
        <w:t xml:space="preserve"> eventi che potrebbero determinare responsabilità della società ai sensi del D.lgs. 231/2001 e in merito al funzionamento del Modello 231. A tale proposito:</w:t>
      </w:r>
    </w:p>
    <w:p w14:paraId="66BAD285" w14:textId="1D1EB9B4" w:rsidR="00622858" w:rsidRPr="00133422" w:rsidRDefault="00622858" w:rsidP="00622858">
      <w:pPr>
        <w:pStyle w:val="Paragrafoelenco"/>
        <w:numPr>
          <w:ilvl w:val="0"/>
          <w:numId w:val="37"/>
        </w:numPr>
        <w:jc w:val="both"/>
        <w:rPr>
          <w:rFonts w:ascii="Arial" w:hAnsi="Arial"/>
          <w:color w:val="000000"/>
          <w:sz w:val="22"/>
          <w:szCs w:val="22"/>
        </w:rPr>
      </w:pPr>
      <w:r w:rsidRPr="00133422">
        <w:rPr>
          <w:rFonts w:ascii="Arial" w:hAnsi="Arial"/>
          <w:sz w:val="22"/>
          <w:szCs w:val="22"/>
        </w:rPr>
        <w:t>l'Organismo di Vigilanza definisce</w:t>
      </w:r>
      <w:r w:rsidRPr="00133422">
        <w:rPr>
          <w:rFonts w:ascii="Arial" w:hAnsi="Arial"/>
          <w:color w:val="000000"/>
          <w:sz w:val="22"/>
          <w:szCs w:val="22"/>
        </w:rPr>
        <w:t xml:space="preserve"> la reportistica periodica che le funzioni aziendali devono utilizzare per riferire su ogni questione rilevante in riferimento all’applicazione del Modello;</w:t>
      </w:r>
    </w:p>
    <w:p w14:paraId="282B391F" w14:textId="1C5CE589" w:rsidR="00622858" w:rsidRPr="00133422" w:rsidRDefault="00622858" w:rsidP="00622858">
      <w:pPr>
        <w:pStyle w:val="Paragrafoelenco"/>
        <w:numPr>
          <w:ilvl w:val="0"/>
          <w:numId w:val="37"/>
        </w:numPr>
        <w:jc w:val="both"/>
        <w:rPr>
          <w:rFonts w:ascii="Arial" w:hAnsi="Arial"/>
          <w:color w:val="000000"/>
          <w:sz w:val="22"/>
          <w:szCs w:val="22"/>
        </w:rPr>
      </w:pPr>
      <w:r w:rsidRPr="00133422">
        <w:rPr>
          <w:rFonts w:ascii="Arial" w:hAnsi="Arial"/>
          <w:color w:val="000000"/>
          <w:sz w:val="22"/>
          <w:szCs w:val="22"/>
        </w:rPr>
        <w:t>Il Responsabile del Sistema di Gestione Integrato trasmette all’Organismo di Vigilanza, i report di audit su questioni che attengono il Modello 231 (Audit di terza, seconda e prima parte) svolti da enti esterni o da qualsiasi funzione aziendale;</w:t>
      </w:r>
    </w:p>
    <w:p w14:paraId="1D3B16F5" w14:textId="5253B66B" w:rsidR="00622858" w:rsidRPr="00133422" w:rsidRDefault="00622858" w:rsidP="00622858">
      <w:pPr>
        <w:pStyle w:val="Paragrafoelenco"/>
        <w:numPr>
          <w:ilvl w:val="0"/>
          <w:numId w:val="37"/>
        </w:numPr>
        <w:jc w:val="both"/>
        <w:rPr>
          <w:rFonts w:ascii="Arial" w:hAnsi="Arial"/>
          <w:color w:val="000000"/>
          <w:sz w:val="22"/>
          <w:szCs w:val="22"/>
        </w:rPr>
      </w:pPr>
      <w:r w:rsidRPr="00133422">
        <w:rPr>
          <w:rFonts w:ascii="Arial" w:hAnsi="Arial"/>
          <w:color w:val="000000"/>
          <w:sz w:val="22"/>
          <w:szCs w:val="22"/>
        </w:rPr>
        <w:t>Ciascun dipendente deve segnalare comportamenti non in linea con i principi e i contenuti del Modello 231, contattando l’Organismo di Vigilanza;</w:t>
      </w:r>
    </w:p>
    <w:p w14:paraId="7EEC6D6C" w14:textId="7766A12C" w:rsidR="00622858" w:rsidRPr="00133422" w:rsidRDefault="00622858" w:rsidP="00622858">
      <w:pPr>
        <w:pStyle w:val="Paragrafoelenco"/>
        <w:numPr>
          <w:ilvl w:val="0"/>
          <w:numId w:val="37"/>
        </w:numPr>
        <w:jc w:val="both"/>
        <w:rPr>
          <w:rFonts w:ascii="Arial" w:hAnsi="Arial"/>
          <w:color w:val="000000"/>
          <w:sz w:val="22"/>
          <w:szCs w:val="22"/>
        </w:rPr>
      </w:pPr>
      <w:r w:rsidRPr="00133422">
        <w:rPr>
          <w:rFonts w:ascii="Arial" w:hAnsi="Arial"/>
          <w:color w:val="000000"/>
          <w:sz w:val="22"/>
          <w:szCs w:val="22"/>
        </w:rPr>
        <w:lastRenderedPageBreak/>
        <w:t>I consulenti, i collaboratori ed i fornitori, per quanto riguarda la propria attività svolta nei confronti della Società, effettuano la segnalazione direttamente all’Organismo di Vigilanza; l’Organismo di Vigilanza valuta le segnalazioni ricevute e le attività da porre in essere.</w:t>
      </w:r>
    </w:p>
    <w:p w14:paraId="191F800A" w14:textId="77777777" w:rsidR="00E71C86" w:rsidRPr="00133422" w:rsidRDefault="00E71C86" w:rsidP="00E71C86">
      <w:pPr>
        <w:ind w:left="360"/>
        <w:jc w:val="both"/>
        <w:rPr>
          <w:rFonts w:ascii="Arial" w:hAnsi="Arial"/>
          <w:color w:val="000000"/>
          <w:sz w:val="22"/>
          <w:szCs w:val="22"/>
        </w:rPr>
      </w:pPr>
      <w:r w:rsidRPr="00133422">
        <w:rPr>
          <w:rFonts w:ascii="Arial" w:hAnsi="Arial"/>
          <w:color w:val="000000"/>
          <w:sz w:val="22"/>
          <w:szCs w:val="22"/>
        </w:rPr>
        <w:t>Dovranno sempre essere comunicate all’Organismo di Vigilanza tutte le informazioni riguardanti:</w:t>
      </w:r>
    </w:p>
    <w:p w14:paraId="255BE58D" w14:textId="1B22DF23" w:rsidR="00E71C86" w:rsidRPr="00133422" w:rsidRDefault="00E71C86" w:rsidP="00E71C86">
      <w:pPr>
        <w:pStyle w:val="Paragrafoelenco"/>
        <w:numPr>
          <w:ilvl w:val="0"/>
          <w:numId w:val="38"/>
        </w:numPr>
        <w:jc w:val="both"/>
        <w:rPr>
          <w:rFonts w:ascii="Arial" w:hAnsi="Arial"/>
          <w:color w:val="000000"/>
          <w:sz w:val="22"/>
          <w:szCs w:val="22"/>
        </w:rPr>
      </w:pPr>
      <w:r w:rsidRPr="00133422">
        <w:rPr>
          <w:rFonts w:ascii="Arial" w:hAnsi="Arial"/>
          <w:color w:val="000000"/>
          <w:sz w:val="22"/>
          <w:szCs w:val="22"/>
        </w:rPr>
        <w:t>I provvedimenti e/o le notizie provenienti da organi di Polizia Giudiziaria o da qualsiasi altra autorità (</w:t>
      </w:r>
      <w:proofErr w:type="spellStart"/>
      <w:r w:rsidRPr="00133422">
        <w:rPr>
          <w:rFonts w:ascii="Arial" w:hAnsi="Arial"/>
          <w:color w:val="000000"/>
          <w:sz w:val="22"/>
          <w:szCs w:val="22"/>
        </w:rPr>
        <w:t>Asur</w:t>
      </w:r>
      <w:proofErr w:type="spellEnd"/>
      <w:r w:rsidRPr="00133422">
        <w:rPr>
          <w:rFonts w:ascii="Arial" w:hAnsi="Arial"/>
          <w:color w:val="000000"/>
          <w:sz w:val="22"/>
          <w:szCs w:val="22"/>
        </w:rPr>
        <w:t xml:space="preserve">, Provincia, Direzione Provinciale del Lavoro, </w:t>
      </w:r>
      <w:proofErr w:type="spellStart"/>
      <w:r w:rsidRPr="00133422">
        <w:rPr>
          <w:rFonts w:ascii="Arial" w:hAnsi="Arial"/>
          <w:color w:val="000000"/>
          <w:sz w:val="22"/>
          <w:szCs w:val="22"/>
        </w:rPr>
        <w:t>Arpam</w:t>
      </w:r>
      <w:proofErr w:type="spellEnd"/>
      <w:r w:rsidRPr="00133422">
        <w:rPr>
          <w:rFonts w:ascii="Arial" w:hAnsi="Arial"/>
          <w:color w:val="000000"/>
          <w:sz w:val="22"/>
          <w:szCs w:val="22"/>
        </w:rPr>
        <w:t xml:space="preserve">, </w:t>
      </w:r>
      <w:r w:rsidR="00286A49">
        <w:rPr>
          <w:rFonts w:ascii="Arial" w:hAnsi="Arial"/>
          <w:color w:val="000000"/>
          <w:sz w:val="22"/>
          <w:szCs w:val="22"/>
        </w:rPr>
        <w:t xml:space="preserve">Vigili del Fuoco, ANAC, </w:t>
      </w:r>
      <w:r w:rsidRPr="00133422">
        <w:rPr>
          <w:rFonts w:ascii="Arial" w:hAnsi="Arial"/>
          <w:color w:val="000000"/>
          <w:sz w:val="22"/>
          <w:szCs w:val="22"/>
        </w:rPr>
        <w:t>Polizia Tributaria, etc.), dai quali si evinca lo svolgimento di indagini, anche nei confronti di ignoti, per gli stessi reati in cui siano anche potenzialmente interessate le attività aziendali;</w:t>
      </w:r>
    </w:p>
    <w:p w14:paraId="08CA4CB0" w14:textId="11D47B89" w:rsidR="00E71C86" w:rsidRPr="00133422" w:rsidRDefault="00E71C86" w:rsidP="00E71C86">
      <w:pPr>
        <w:pStyle w:val="Paragrafoelenco"/>
        <w:numPr>
          <w:ilvl w:val="0"/>
          <w:numId w:val="38"/>
        </w:numPr>
        <w:jc w:val="both"/>
        <w:rPr>
          <w:rFonts w:ascii="Arial" w:hAnsi="Arial"/>
          <w:color w:val="000000"/>
          <w:sz w:val="22"/>
          <w:szCs w:val="22"/>
        </w:rPr>
      </w:pPr>
      <w:r w:rsidRPr="00133422">
        <w:rPr>
          <w:rFonts w:ascii="Arial" w:hAnsi="Arial"/>
          <w:color w:val="000000"/>
          <w:sz w:val="22"/>
          <w:szCs w:val="22"/>
        </w:rPr>
        <w:t xml:space="preserve">Eventuali relazioni interne dalle quali emergano ipotesi di responsabilità per i reati di cui al D.Lgs.231/2001; </w:t>
      </w:r>
    </w:p>
    <w:p w14:paraId="043B3C36" w14:textId="177563DB" w:rsidR="00E71C86" w:rsidRPr="00133422" w:rsidRDefault="00E71C86" w:rsidP="00E71C86">
      <w:pPr>
        <w:pStyle w:val="Paragrafoelenco"/>
        <w:numPr>
          <w:ilvl w:val="0"/>
          <w:numId w:val="38"/>
        </w:numPr>
        <w:jc w:val="both"/>
        <w:rPr>
          <w:rFonts w:ascii="Arial" w:hAnsi="Arial"/>
          <w:sz w:val="22"/>
          <w:szCs w:val="22"/>
        </w:rPr>
      </w:pPr>
      <w:r w:rsidRPr="00133422">
        <w:rPr>
          <w:rFonts w:ascii="Arial" w:hAnsi="Arial"/>
          <w:color w:val="000000"/>
          <w:sz w:val="22"/>
          <w:szCs w:val="22"/>
        </w:rPr>
        <w:t xml:space="preserve">I procedimenti disciplinari svolti e le eventuali sanzioni irrogate ovvero </w:t>
      </w:r>
      <w:r w:rsidRPr="00133422">
        <w:rPr>
          <w:rFonts w:ascii="Arial" w:hAnsi="Arial"/>
          <w:sz w:val="22"/>
          <w:szCs w:val="22"/>
        </w:rPr>
        <w:t>provvedimenti di archiviazione di tali procedimenti con relative motivazioni.</w:t>
      </w:r>
    </w:p>
    <w:p w14:paraId="4F2EBFD2" w14:textId="1B3BB136" w:rsidR="00622858" w:rsidRPr="00133422" w:rsidRDefault="00622858" w:rsidP="00622858">
      <w:pPr>
        <w:ind w:left="360"/>
        <w:jc w:val="both"/>
        <w:rPr>
          <w:rFonts w:ascii="Arial" w:hAnsi="Arial"/>
          <w:color w:val="000000"/>
          <w:sz w:val="22"/>
          <w:szCs w:val="22"/>
        </w:rPr>
      </w:pPr>
      <w:r w:rsidRPr="00133422">
        <w:rPr>
          <w:rFonts w:ascii="Arial" w:hAnsi="Arial"/>
          <w:sz w:val="22"/>
          <w:szCs w:val="22"/>
        </w:rPr>
        <w:t>Colo</w:t>
      </w:r>
      <w:r w:rsidR="00C24429" w:rsidRPr="00133422">
        <w:rPr>
          <w:rFonts w:ascii="Arial" w:hAnsi="Arial"/>
          <w:sz w:val="22"/>
          <w:szCs w:val="22"/>
        </w:rPr>
        <w:t>ro</w:t>
      </w:r>
      <w:r w:rsidRPr="00133422">
        <w:rPr>
          <w:rFonts w:ascii="Arial" w:hAnsi="Arial"/>
          <w:sz w:val="22"/>
          <w:szCs w:val="22"/>
        </w:rPr>
        <w:t xml:space="preserve"> che effettuano una segnalazione sono garantiti dalla Società contro qualsiasi forma di ritorsione, discriminazione o penalizzazione e in ogni caso sarà assicurata la riservatezza dell’identità</w:t>
      </w:r>
      <w:r w:rsidRPr="00133422">
        <w:rPr>
          <w:rFonts w:ascii="Arial" w:hAnsi="Arial"/>
          <w:color w:val="000000"/>
          <w:sz w:val="22"/>
          <w:szCs w:val="22"/>
        </w:rPr>
        <w:t xml:space="preserve"> del segnalante, fatti salvi gli obblighi di legge e la tutela dei diritti della società o delle persone accusate erroneamente o in mala fede.</w:t>
      </w:r>
    </w:p>
    <w:p w14:paraId="4F81B13B" w14:textId="1F93F8C9" w:rsidR="00622858" w:rsidRPr="00133422" w:rsidRDefault="00622858" w:rsidP="00622858">
      <w:pPr>
        <w:ind w:left="360"/>
        <w:jc w:val="both"/>
        <w:rPr>
          <w:rFonts w:ascii="Arial" w:hAnsi="Arial"/>
          <w:color w:val="000000"/>
          <w:sz w:val="22"/>
          <w:szCs w:val="22"/>
        </w:rPr>
      </w:pPr>
      <w:r w:rsidRPr="00133422">
        <w:rPr>
          <w:rFonts w:ascii="Arial" w:hAnsi="Arial"/>
          <w:color w:val="000000"/>
          <w:sz w:val="22"/>
          <w:szCs w:val="22"/>
        </w:rPr>
        <w:t>Per garantire la riservatezza della comunicazione con l'Organismo di Vigilanza viene di seguito comunicato l'indirizzo mail del Presidente dell'</w:t>
      </w:r>
      <w:r w:rsidR="00E71C86" w:rsidRPr="00133422">
        <w:rPr>
          <w:rFonts w:ascii="Arial" w:hAnsi="Arial"/>
          <w:color w:val="000000"/>
          <w:sz w:val="22"/>
          <w:szCs w:val="22"/>
        </w:rPr>
        <w:t xml:space="preserve"> </w:t>
      </w:r>
      <w:proofErr w:type="spellStart"/>
      <w:r w:rsidRPr="00133422">
        <w:rPr>
          <w:rFonts w:ascii="Arial" w:hAnsi="Arial"/>
          <w:color w:val="000000"/>
          <w:sz w:val="22"/>
          <w:szCs w:val="22"/>
        </w:rPr>
        <w:t>OdV</w:t>
      </w:r>
      <w:proofErr w:type="spellEnd"/>
      <w:r w:rsidRPr="00133422">
        <w:rPr>
          <w:rFonts w:ascii="Arial" w:hAnsi="Arial"/>
          <w:color w:val="000000"/>
          <w:sz w:val="22"/>
          <w:szCs w:val="22"/>
        </w:rPr>
        <w:t xml:space="preserve"> a cui possono essere inoltrate segnalazioni o richieste di colloquio. </w:t>
      </w:r>
    </w:p>
    <w:p w14:paraId="4F674BEB" w14:textId="09720000" w:rsidR="00622858" w:rsidRPr="00133422" w:rsidRDefault="000315A1" w:rsidP="00622858">
      <w:pPr>
        <w:ind w:left="360"/>
        <w:jc w:val="center"/>
        <w:rPr>
          <w:rFonts w:ascii="Arial" w:hAnsi="Arial"/>
          <w:color w:val="000000"/>
          <w:sz w:val="22"/>
          <w:szCs w:val="22"/>
        </w:rPr>
      </w:pPr>
      <w:r w:rsidRPr="00824D14">
        <w:rPr>
          <w:rFonts w:ascii="Arial" w:hAnsi="Arial"/>
          <w:color w:val="000000"/>
          <w:sz w:val="22"/>
          <w:szCs w:val="22"/>
        </w:rPr>
        <w:t>odv@</w:t>
      </w:r>
      <w:r w:rsidR="00286A49" w:rsidRPr="00824D14">
        <w:rPr>
          <w:rFonts w:ascii="Arial" w:hAnsi="Arial"/>
          <w:color w:val="000000"/>
          <w:sz w:val="22"/>
          <w:szCs w:val="22"/>
        </w:rPr>
        <w:t>asambiente.it</w:t>
      </w:r>
      <w:r w:rsidRPr="00133422">
        <w:rPr>
          <w:rFonts w:ascii="Arial" w:hAnsi="Arial"/>
          <w:color w:val="000000"/>
          <w:sz w:val="22"/>
          <w:szCs w:val="22"/>
        </w:rPr>
        <w:t xml:space="preserve"> </w:t>
      </w:r>
    </w:p>
    <w:p w14:paraId="694B05BE" w14:textId="0569E477" w:rsidR="00622858" w:rsidRPr="00133422" w:rsidRDefault="00622858" w:rsidP="001407AD">
      <w:pPr>
        <w:ind w:left="360"/>
        <w:jc w:val="both"/>
        <w:rPr>
          <w:rFonts w:ascii="Arial" w:hAnsi="Arial"/>
          <w:color w:val="000000"/>
          <w:sz w:val="22"/>
          <w:szCs w:val="22"/>
        </w:rPr>
      </w:pPr>
      <w:r w:rsidRPr="00133422">
        <w:rPr>
          <w:rFonts w:ascii="Arial" w:hAnsi="Arial"/>
          <w:color w:val="000000"/>
          <w:sz w:val="22"/>
          <w:szCs w:val="22"/>
        </w:rPr>
        <w:t>L’Organismo di Vigilanza ha la responsabilità di analizzare le segnalazioni, comunque pervenute, relative al compimento o al tentativo di compimento dei reati richiamati dal Decreto.</w:t>
      </w:r>
    </w:p>
    <w:p w14:paraId="7DCF8381" w14:textId="7FA64882" w:rsidR="002E0A07" w:rsidRPr="00133422" w:rsidRDefault="00194343" w:rsidP="002E0A07">
      <w:pPr>
        <w:ind w:left="360"/>
        <w:jc w:val="both"/>
        <w:rPr>
          <w:rFonts w:ascii="Arial" w:hAnsi="Arial"/>
          <w:color w:val="000000"/>
          <w:sz w:val="22"/>
          <w:szCs w:val="22"/>
        </w:rPr>
      </w:pPr>
      <w:r w:rsidRPr="00133422">
        <w:rPr>
          <w:rFonts w:ascii="Arial" w:hAnsi="Arial"/>
          <w:color w:val="000000"/>
          <w:sz w:val="22"/>
          <w:szCs w:val="22"/>
        </w:rPr>
        <w:t xml:space="preserve">Il funzionamento dell'Organismo di Vigilanza è disciplinato da un regolamento. Si veda </w:t>
      </w:r>
      <w:r w:rsidR="002E0A07" w:rsidRPr="00133422">
        <w:rPr>
          <w:rFonts w:ascii="Arial" w:hAnsi="Arial"/>
          <w:color w:val="000000"/>
          <w:sz w:val="22"/>
          <w:szCs w:val="22"/>
        </w:rPr>
        <w:t xml:space="preserve">l' </w:t>
      </w:r>
      <w:r w:rsidR="002E0A07" w:rsidRPr="00133422">
        <w:rPr>
          <w:rFonts w:ascii="Arial" w:hAnsi="Arial"/>
          <w:b/>
          <w:color w:val="000000"/>
          <w:sz w:val="22"/>
          <w:szCs w:val="22"/>
        </w:rPr>
        <w:t>Allegato 3 : Regolamento per la nomina ed il funzionamento dell'Organismo di Vigilanza</w:t>
      </w:r>
    </w:p>
    <w:p w14:paraId="43FECECC" w14:textId="240C1006" w:rsidR="00194343" w:rsidRPr="00133422" w:rsidRDefault="00194343" w:rsidP="00D40A56">
      <w:pPr>
        <w:ind w:left="360"/>
        <w:jc w:val="both"/>
        <w:rPr>
          <w:rFonts w:ascii="Arial" w:hAnsi="Arial"/>
          <w:color w:val="000000"/>
          <w:szCs w:val="20"/>
        </w:rPr>
      </w:pPr>
    </w:p>
    <w:p w14:paraId="2EA557D9" w14:textId="7946AF64" w:rsidR="005D631E" w:rsidRPr="00133422" w:rsidRDefault="005D631E" w:rsidP="005D631E">
      <w:pPr>
        <w:pStyle w:val="Titolo2"/>
        <w:numPr>
          <w:ilvl w:val="0"/>
          <w:numId w:val="4"/>
        </w:numPr>
        <w:jc w:val="left"/>
        <w:rPr>
          <w:rFonts w:ascii="Arial" w:eastAsiaTheme="minorEastAsia" w:hAnsi="Arial" w:cstheme="minorBidi"/>
          <w:bCs w:val="0"/>
          <w:color w:val="000000"/>
          <w:szCs w:val="28"/>
        </w:rPr>
      </w:pPr>
      <w:bookmarkStart w:id="11" w:name="_Toc280395601"/>
      <w:r w:rsidRPr="00133422">
        <w:rPr>
          <w:rFonts w:ascii="Arial" w:eastAsiaTheme="minorEastAsia" w:hAnsi="Arial" w:cstheme="minorBidi"/>
          <w:bCs w:val="0"/>
          <w:color w:val="000000"/>
          <w:szCs w:val="28"/>
        </w:rPr>
        <w:lastRenderedPageBreak/>
        <w:t>Verifiche periodiche dell' Organismo di Vigilanza</w:t>
      </w:r>
      <w:bookmarkEnd w:id="11"/>
      <w:r w:rsidRPr="00133422">
        <w:rPr>
          <w:rFonts w:ascii="Arial" w:eastAsiaTheme="minorEastAsia" w:hAnsi="Arial" w:cstheme="minorBidi"/>
          <w:bCs w:val="0"/>
          <w:color w:val="000000"/>
          <w:szCs w:val="28"/>
        </w:rPr>
        <w:t xml:space="preserve"> </w:t>
      </w:r>
    </w:p>
    <w:p w14:paraId="74B698A4" w14:textId="06FAB28B" w:rsidR="00783A89" w:rsidRPr="00133422" w:rsidRDefault="00121398" w:rsidP="00783A89">
      <w:pPr>
        <w:ind w:left="360"/>
        <w:jc w:val="both"/>
        <w:rPr>
          <w:rFonts w:ascii="Arial" w:hAnsi="Arial"/>
          <w:color w:val="000000"/>
          <w:sz w:val="22"/>
          <w:szCs w:val="22"/>
        </w:rPr>
      </w:pPr>
      <w:r>
        <w:rPr>
          <w:rFonts w:ascii="Arial" w:hAnsi="Arial"/>
          <w:color w:val="000000"/>
          <w:sz w:val="22"/>
          <w:szCs w:val="22"/>
        </w:rPr>
        <w:t>L</w:t>
      </w:r>
      <w:r w:rsidR="00783A89" w:rsidRPr="00133422">
        <w:rPr>
          <w:rFonts w:ascii="Arial" w:hAnsi="Arial"/>
          <w:color w:val="000000"/>
          <w:sz w:val="22"/>
          <w:szCs w:val="22"/>
        </w:rPr>
        <w:t xml:space="preserve">e verifiche periodiche dell'Organismo di Vigilanza, disciplinate da apposito regolamento, riguardano: </w:t>
      </w:r>
    </w:p>
    <w:p w14:paraId="4C289137" w14:textId="3A96017B" w:rsidR="00783A89" w:rsidRPr="00133422" w:rsidRDefault="00783A89" w:rsidP="00783A89">
      <w:pPr>
        <w:pStyle w:val="Paragrafoelenco"/>
        <w:numPr>
          <w:ilvl w:val="0"/>
          <w:numId w:val="39"/>
        </w:numPr>
        <w:jc w:val="both"/>
        <w:rPr>
          <w:rFonts w:ascii="Arial" w:hAnsi="Arial"/>
          <w:color w:val="000000"/>
          <w:sz w:val="22"/>
          <w:szCs w:val="22"/>
        </w:rPr>
      </w:pPr>
      <w:r w:rsidRPr="00133422">
        <w:rPr>
          <w:rFonts w:ascii="Arial" w:hAnsi="Arial"/>
          <w:color w:val="000000"/>
          <w:sz w:val="22"/>
          <w:szCs w:val="22"/>
        </w:rPr>
        <w:t xml:space="preserve">L'effettivo funzionamento del Modello Organizzativo e dei suoi protocolli; </w:t>
      </w:r>
    </w:p>
    <w:p w14:paraId="7972F161" w14:textId="287A2724" w:rsidR="00783A89" w:rsidRPr="00133422" w:rsidRDefault="00783A89" w:rsidP="00783A89">
      <w:pPr>
        <w:pStyle w:val="Paragrafoelenco"/>
        <w:numPr>
          <w:ilvl w:val="0"/>
          <w:numId w:val="39"/>
        </w:numPr>
        <w:jc w:val="both"/>
        <w:rPr>
          <w:rFonts w:ascii="Arial" w:hAnsi="Arial"/>
          <w:color w:val="000000"/>
          <w:sz w:val="22"/>
          <w:szCs w:val="22"/>
        </w:rPr>
      </w:pPr>
      <w:r w:rsidRPr="00133422">
        <w:rPr>
          <w:rFonts w:ascii="Arial" w:hAnsi="Arial"/>
          <w:color w:val="000000"/>
          <w:sz w:val="22"/>
          <w:szCs w:val="22"/>
        </w:rPr>
        <w:t xml:space="preserve">Gli atti, i contratti e le registrazioni in genere previste dai </w:t>
      </w:r>
      <w:r w:rsidRPr="00286A49">
        <w:rPr>
          <w:rFonts w:ascii="Arial" w:hAnsi="Arial"/>
          <w:color w:val="000000"/>
          <w:sz w:val="22"/>
          <w:szCs w:val="22"/>
        </w:rPr>
        <w:t xml:space="preserve">protocolli </w:t>
      </w:r>
      <w:r w:rsidR="00C24429" w:rsidRPr="00286A49">
        <w:rPr>
          <w:rFonts w:ascii="Arial" w:hAnsi="Arial"/>
          <w:color w:val="000000"/>
          <w:sz w:val="22"/>
          <w:szCs w:val="22"/>
        </w:rPr>
        <w:t>e</w:t>
      </w:r>
      <w:r w:rsidR="00E303F1" w:rsidRPr="00286A49">
        <w:rPr>
          <w:rFonts w:ascii="Arial" w:hAnsi="Arial"/>
          <w:color w:val="000000"/>
          <w:sz w:val="22"/>
          <w:szCs w:val="22"/>
        </w:rPr>
        <w:t xml:space="preserve"> </w:t>
      </w:r>
      <w:r w:rsidRPr="00286A49">
        <w:rPr>
          <w:rFonts w:ascii="Arial" w:hAnsi="Arial"/>
          <w:color w:val="000000"/>
          <w:sz w:val="22"/>
          <w:szCs w:val="22"/>
        </w:rPr>
        <w:t>che</w:t>
      </w:r>
      <w:r w:rsidRPr="00133422">
        <w:rPr>
          <w:rFonts w:ascii="Arial" w:hAnsi="Arial"/>
          <w:color w:val="000000"/>
          <w:sz w:val="22"/>
          <w:szCs w:val="22"/>
        </w:rPr>
        <w:t xml:space="preserve"> forniscono l'evidenza della conformità al Modello Organizzativo; </w:t>
      </w:r>
    </w:p>
    <w:p w14:paraId="0234B1CF" w14:textId="2D25CDA8" w:rsidR="00783A89" w:rsidRPr="00133422" w:rsidRDefault="00783A89" w:rsidP="00783A89">
      <w:pPr>
        <w:pStyle w:val="Paragrafoelenco"/>
        <w:numPr>
          <w:ilvl w:val="0"/>
          <w:numId w:val="39"/>
        </w:numPr>
        <w:jc w:val="both"/>
        <w:rPr>
          <w:rFonts w:ascii="Arial" w:hAnsi="Arial"/>
          <w:color w:val="000000"/>
          <w:sz w:val="22"/>
          <w:szCs w:val="22"/>
        </w:rPr>
      </w:pPr>
      <w:r w:rsidRPr="00133422">
        <w:rPr>
          <w:rFonts w:ascii="Arial" w:hAnsi="Arial"/>
          <w:color w:val="000000"/>
          <w:sz w:val="22"/>
          <w:szCs w:val="22"/>
        </w:rPr>
        <w:t xml:space="preserve">Le segnalazioni ricevute dagli stakeholder (interne ed esterne) e le azioni intraprese;  </w:t>
      </w:r>
    </w:p>
    <w:p w14:paraId="27C396C4" w14:textId="60796BB4" w:rsidR="00783A89" w:rsidRPr="00133422" w:rsidRDefault="00783A89" w:rsidP="00783A89">
      <w:pPr>
        <w:pStyle w:val="Paragrafoelenco"/>
        <w:numPr>
          <w:ilvl w:val="0"/>
          <w:numId w:val="39"/>
        </w:numPr>
        <w:jc w:val="both"/>
        <w:rPr>
          <w:rFonts w:ascii="Arial" w:hAnsi="Arial"/>
          <w:color w:val="000000"/>
          <w:sz w:val="22"/>
          <w:szCs w:val="22"/>
        </w:rPr>
      </w:pPr>
      <w:r w:rsidRPr="00133422">
        <w:rPr>
          <w:rFonts w:ascii="Arial" w:hAnsi="Arial"/>
          <w:color w:val="000000"/>
          <w:sz w:val="22"/>
          <w:szCs w:val="22"/>
        </w:rPr>
        <w:t xml:space="preserve">La conoscenza da parte del personale e dei principali collaboratori esterni dei contenuti del Modello Organizzativo e delle ipotesi di reato; </w:t>
      </w:r>
    </w:p>
    <w:p w14:paraId="0E9B70AD" w14:textId="54FE7066" w:rsidR="00783A89" w:rsidRPr="00133422" w:rsidRDefault="00783A89" w:rsidP="00783A89">
      <w:pPr>
        <w:ind w:left="360"/>
        <w:jc w:val="both"/>
        <w:rPr>
          <w:rFonts w:ascii="Arial" w:hAnsi="Arial"/>
          <w:color w:val="000000"/>
          <w:sz w:val="22"/>
          <w:szCs w:val="22"/>
        </w:rPr>
      </w:pPr>
      <w:r w:rsidRPr="00133422">
        <w:rPr>
          <w:rFonts w:ascii="Arial" w:hAnsi="Arial"/>
          <w:color w:val="000000"/>
          <w:sz w:val="22"/>
          <w:szCs w:val="22"/>
        </w:rPr>
        <w:t>I rapporti di audit saranno trasmessi al Consiglio di Amministrazione e al Collegio Sindacale</w:t>
      </w:r>
      <w:r w:rsidR="00286A49">
        <w:rPr>
          <w:rFonts w:ascii="Arial" w:hAnsi="Arial"/>
          <w:color w:val="000000"/>
          <w:sz w:val="22"/>
          <w:szCs w:val="22"/>
        </w:rPr>
        <w:t xml:space="preserve"> (o all’Organismo di Controllo in sua vece nominato dal Consiglio di Amministrazione)</w:t>
      </w:r>
      <w:r w:rsidRPr="00133422">
        <w:rPr>
          <w:rFonts w:ascii="Arial" w:hAnsi="Arial"/>
          <w:color w:val="000000"/>
          <w:sz w:val="22"/>
          <w:szCs w:val="22"/>
        </w:rPr>
        <w:t xml:space="preserve"> e in estrema sintesi dovranno esserne riepilogate le conclusioni all'interno della Relazione Annuale predisposta dall'Organismo di Vigilanza. </w:t>
      </w:r>
    </w:p>
    <w:p w14:paraId="2236767C" w14:textId="77777777" w:rsidR="005D631E" w:rsidRPr="00133422" w:rsidRDefault="005D631E" w:rsidP="005D631E">
      <w:pPr>
        <w:pStyle w:val="Titolo2"/>
        <w:numPr>
          <w:ilvl w:val="0"/>
          <w:numId w:val="4"/>
        </w:numPr>
        <w:jc w:val="left"/>
        <w:rPr>
          <w:rFonts w:ascii="Arial" w:eastAsiaTheme="minorEastAsia" w:hAnsi="Arial" w:cstheme="minorBidi"/>
          <w:bCs w:val="0"/>
          <w:color w:val="000000"/>
          <w:szCs w:val="28"/>
        </w:rPr>
      </w:pPr>
      <w:bookmarkStart w:id="12" w:name="_Toc280395602"/>
      <w:r w:rsidRPr="00133422">
        <w:rPr>
          <w:rFonts w:ascii="Arial" w:eastAsiaTheme="minorEastAsia" w:hAnsi="Arial" w:cstheme="minorBidi"/>
          <w:bCs w:val="0"/>
          <w:color w:val="000000"/>
          <w:szCs w:val="28"/>
        </w:rPr>
        <w:t>Diffusione e conoscenza del modello</w:t>
      </w:r>
      <w:bookmarkEnd w:id="12"/>
      <w:r w:rsidRPr="00133422">
        <w:rPr>
          <w:rFonts w:ascii="Arial" w:eastAsiaTheme="minorEastAsia" w:hAnsi="Arial" w:cstheme="minorBidi"/>
          <w:bCs w:val="0"/>
          <w:color w:val="000000"/>
          <w:szCs w:val="28"/>
        </w:rPr>
        <w:t xml:space="preserve">  </w:t>
      </w:r>
    </w:p>
    <w:p w14:paraId="1E6C3A02" w14:textId="6CAD45A8" w:rsidR="005D631E" w:rsidRPr="00133422" w:rsidRDefault="005D631E" w:rsidP="005D631E">
      <w:pPr>
        <w:ind w:left="360"/>
        <w:jc w:val="both"/>
        <w:rPr>
          <w:rFonts w:ascii="Arial" w:hAnsi="Arial"/>
          <w:b/>
          <w:color w:val="000000"/>
          <w:sz w:val="22"/>
          <w:szCs w:val="22"/>
        </w:rPr>
      </w:pPr>
      <w:r w:rsidRPr="00133422">
        <w:rPr>
          <w:rFonts w:ascii="Arial" w:hAnsi="Arial"/>
          <w:b/>
          <w:color w:val="000000"/>
          <w:sz w:val="22"/>
          <w:szCs w:val="22"/>
        </w:rPr>
        <w:t xml:space="preserve">Formazione al personale interno </w:t>
      </w:r>
    </w:p>
    <w:p w14:paraId="34205C46" w14:textId="7A3750BF" w:rsidR="00783A89" w:rsidRPr="00133422" w:rsidRDefault="00783A89" w:rsidP="00783A89">
      <w:pPr>
        <w:ind w:left="360"/>
        <w:jc w:val="both"/>
        <w:rPr>
          <w:rFonts w:ascii="Arial" w:hAnsi="Arial"/>
          <w:color w:val="000000"/>
          <w:sz w:val="22"/>
          <w:szCs w:val="22"/>
        </w:rPr>
      </w:pPr>
      <w:r w:rsidRPr="00133422">
        <w:rPr>
          <w:rFonts w:ascii="Arial" w:hAnsi="Arial"/>
          <w:color w:val="000000"/>
          <w:sz w:val="22"/>
          <w:szCs w:val="22"/>
        </w:rPr>
        <w:t>L'Organizzazione promuove la conoscenza del Modello, dei relativi controlli interni e dei loro aggiornamenti tra tutti i dipendenti, che sono pertanto tenuti a conoscerne il contenuto, a osservarlo e a contribuire alla sua migliore attuazione.</w:t>
      </w:r>
    </w:p>
    <w:p w14:paraId="598DE669" w14:textId="0E03F94E" w:rsidR="00783A89" w:rsidRPr="00133422" w:rsidRDefault="00783A89" w:rsidP="00783A89">
      <w:pPr>
        <w:ind w:left="360"/>
        <w:jc w:val="both"/>
        <w:rPr>
          <w:rFonts w:ascii="Arial" w:hAnsi="Arial"/>
          <w:color w:val="000000"/>
          <w:sz w:val="22"/>
          <w:szCs w:val="22"/>
        </w:rPr>
      </w:pPr>
      <w:r w:rsidRPr="00133422">
        <w:rPr>
          <w:rFonts w:ascii="Arial" w:hAnsi="Arial"/>
          <w:color w:val="000000"/>
          <w:sz w:val="22"/>
          <w:szCs w:val="22"/>
        </w:rPr>
        <w:t xml:space="preserve">Ai fini dell’attuazione del Modello, la Direzione Generale dell'Organizzazione nella persona del Presidente del Consiglio di Amministrazione, con la collaborazione del Responsabile del Sistema di Gestione Integrato, redige un programma di formazione ed informazione idoneo ad assicurare la conoscenza del Modello organizzativo e delle principali modifiche intervenute. Tali programmi possono coinvolgere anche eventuali subappaltatori dell'azienda. </w:t>
      </w:r>
    </w:p>
    <w:p w14:paraId="672EEB41" w14:textId="6E9B9F91" w:rsidR="00783A89" w:rsidRPr="00133422" w:rsidRDefault="00783A89" w:rsidP="00783A89">
      <w:pPr>
        <w:ind w:left="360"/>
        <w:jc w:val="both"/>
        <w:rPr>
          <w:rFonts w:ascii="Arial" w:hAnsi="Arial"/>
          <w:color w:val="000000"/>
          <w:sz w:val="22"/>
          <w:szCs w:val="22"/>
        </w:rPr>
      </w:pPr>
      <w:r w:rsidRPr="00133422">
        <w:rPr>
          <w:rFonts w:ascii="Arial" w:hAnsi="Arial"/>
          <w:color w:val="000000"/>
          <w:sz w:val="22"/>
          <w:szCs w:val="22"/>
        </w:rPr>
        <w:t>Per i nuovi a</w:t>
      </w:r>
      <w:r w:rsidR="00E343BB" w:rsidRPr="00133422">
        <w:rPr>
          <w:rFonts w:ascii="Arial" w:hAnsi="Arial"/>
          <w:color w:val="000000"/>
          <w:sz w:val="22"/>
          <w:szCs w:val="22"/>
        </w:rPr>
        <w:t xml:space="preserve">ssunti, è previsto un apposito Piano di Formazione e Addestramento con i  contenuti del Modello Organizzativo necessari per ogni qualifica. </w:t>
      </w:r>
    </w:p>
    <w:p w14:paraId="01CCDF72" w14:textId="63456646" w:rsidR="00E343BB" w:rsidRPr="00133422" w:rsidRDefault="00783A89" w:rsidP="00783A89">
      <w:pPr>
        <w:ind w:left="360"/>
        <w:jc w:val="both"/>
        <w:rPr>
          <w:rFonts w:ascii="Arial" w:hAnsi="Arial"/>
          <w:color w:val="000000"/>
          <w:sz w:val="22"/>
          <w:szCs w:val="22"/>
        </w:rPr>
      </w:pPr>
      <w:r w:rsidRPr="00133422">
        <w:rPr>
          <w:rFonts w:ascii="Arial" w:hAnsi="Arial"/>
          <w:color w:val="000000"/>
          <w:sz w:val="22"/>
          <w:szCs w:val="22"/>
        </w:rPr>
        <w:t>Sarà cura dell’Organismo di Vigilanza verificare la qualità dei corsi, la frequenza degli aggiornamenti e l’effettiva partecipazione agli stessi del personale.</w:t>
      </w:r>
    </w:p>
    <w:p w14:paraId="38FA12BA" w14:textId="2BA4DC13" w:rsidR="005D631E" w:rsidRPr="00133422" w:rsidRDefault="005D631E" w:rsidP="00783A89">
      <w:pPr>
        <w:ind w:left="360"/>
        <w:jc w:val="both"/>
        <w:rPr>
          <w:rFonts w:ascii="Arial" w:hAnsi="Arial"/>
          <w:b/>
          <w:color w:val="000000"/>
          <w:sz w:val="22"/>
          <w:szCs w:val="22"/>
        </w:rPr>
      </w:pPr>
      <w:r w:rsidRPr="00133422">
        <w:rPr>
          <w:rFonts w:ascii="Arial" w:hAnsi="Arial"/>
          <w:b/>
          <w:color w:val="000000"/>
          <w:sz w:val="22"/>
          <w:szCs w:val="22"/>
        </w:rPr>
        <w:t xml:space="preserve">Diffusione agli stakeholder </w:t>
      </w:r>
    </w:p>
    <w:p w14:paraId="3E7258E6" w14:textId="47761B04" w:rsidR="00E343BB" w:rsidRPr="00133422" w:rsidRDefault="00E343BB" w:rsidP="00E343BB">
      <w:pPr>
        <w:ind w:left="360"/>
        <w:jc w:val="both"/>
        <w:rPr>
          <w:rFonts w:ascii="Arial" w:hAnsi="Arial"/>
          <w:color w:val="000000"/>
          <w:sz w:val="22"/>
          <w:szCs w:val="22"/>
        </w:rPr>
      </w:pPr>
      <w:r w:rsidRPr="00133422">
        <w:rPr>
          <w:rFonts w:ascii="Arial" w:hAnsi="Arial"/>
          <w:color w:val="000000"/>
          <w:sz w:val="22"/>
          <w:szCs w:val="22"/>
        </w:rPr>
        <w:lastRenderedPageBreak/>
        <w:t xml:space="preserve">Al fine di assicurare la massima diffusione del Modello Organizzativo, copia conforme a quella approvata dal Consiglio di Amministrazione è pubblicata nel sito web aziendale </w:t>
      </w:r>
      <w:r w:rsidRPr="00133422">
        <w:rPr>
          <w:rFonts w:ascii="Arial" w:hAnsi="Arial"/>
          <w:color w:val="000000"/>
          <w:sz w:val="22"/>
          <w:szCs w:val="22"/>
          <w:u w:val="single"/>
        </w:rPr>
        <w:t>www.</w:t>
      </w:r>
      <w:r w:rsidR="00286A49">
        <w:rPr>
          <w:rFonts w:ascii="Arial" w:hAnsi="Arial"/>
          <w:color w:val="000000"/>
          <w:sz w:val="22"/>
          <w:szCs w:val="22"/>
          <w:u w:val="single"/>
        </w:rPr>
        <w:t>asambiente.</w:t>
      </w:r>
      <w:r w:rsidRPr="00133422">
        <w:rPr>
          <w:rFonts w:ascii="Arial" w:hAnsi="Arial"/>
          <w:color w:val="000000"/>
          <w:sz w:val="22"/>
          <w:szCs w:val="22"/>
          <w:u w:val="single"/>
        </w:rPr>
        <w:t>it</w:t>
      </w:r>
      <w:r w:rsidRPr="00133422">
        <w:rPr>
          <w:rFonts w:ascii="Arial" w:hAnsi="Arial"/>
          <w:color w:val="000000"/>
          <w:sz w:val="22"/>
          <w:szCs w:val="22"/>
        </w:rPr>
        <w:t xml:space="preserve">, con eccezione dei protocolli e del regolamento disciplinare che sono distribuiti in modo controllato a tutti gli enti preposti alla loro conoscenza. </w:t>
      </w:r>
    </w:p>
    <w:p w14:paraId="3DBB0D1D" w14:textId="77777777" w:rsidR="00784CD4" w:rsidRPr="00133422" w:rsidRDefault="00E343BB" w:rsidP="00784CD4">
      <w:pPr>
        <w:ind w:left="360"/>
        <w:jc w:val="both"/>
        <w:rPr>
          <w:rFonts w:ascii="Arial" w:hAnsi="Arial"/>
          <w:color w:val="000000"/>
          <w:sz w:val="22"/>
          <w:szCs w:val="22"/>
        </w:rPr>
      </w:pPr>
      <w:r w:rsidRPr="00133422">
        <w:rPr>
          <w:rFonts w:ascii="Arial" w:hAnsi="Arial"/>
          <w:color w:val="000000"/>
          <w:sz w:val="22"/>
          <w:szCs w:val="22"/>
        </w:rPr>
        <w:t xml:space="preserve">L’Impresa provvede </w:t>
      </w:r>
      <w:r w:rsidR="00784CD4" w:rsidRPr="00133422">
        <w:rPr>
          <w:rFonts w:ascii="Arial" w:hAnsi="Arial"/>
          <w:color w:val="000000"/>
          <w:sz w:val="22"/>
          <w:szCs w:val="22"/>
        </w:rPr>
        <w:t xml:space="preserve">inoltre </w:t>
      </w:r>
      <w:r w:rsidRPr="00133422">
        <w:rPr>
          <w:rFonts w:ascii="Arial" w:hAnsi="Arial"/>
          <w:color w:val="000000"/>
          <w:sz w:val="22"/>
          <w:szCs w:val="22"/>
        </w:rPr>
        <w:t xml:space="preserve">a notificare a ciascun soggetto tenuto a rispettare il Modello le pertinenti prescrizioni riferite alla specifica attività o funzione affinché i precetti siano noti e perseguiti in modo efficace. </w:t>
      </w:r>
    </w:p>
    <w:p w14:paraId="5994704E" w14:textId="218445ED" w:rsidR="005D631E" w:rsidRPr="00133422" w:rsidRDefault="00784CD4" w:rsidP="00D40A56">
      <w:pPr>
        <w:ind w:left="360"/>
        <w:jc w:val="both"/>
        <w:rPr>
          <w:rFonts w:ascii="Arial" w:hAnsi="Arial"/>
          <w:color w:val="000000"/>
          <w:sz w:val="22"/>
          <w:szCs w:val="22"/>
        </w:rPr>
      </w:pPr>
      <w:r w:rsidRPr="00133422">
        <w:rPr>
          <w:rFonts w:ascii="Arial" w:hAnsi="Arial"/>
          <w:color w:val="000000"/>
          <w:sz w:val="22"/>
          <w:szCs w:val="22"/>
        </w:rPr>
        <w:t>Le lettere di incarico e gli accordi con i collaboratori esterni che operano nell’ambito delle attività a rischio</w:t>
      </w:r>
      <w:r w:rsidR="00286A49">
        <w:rPr>
          <w:rFonts w:ascii="Arial" w:hAnsi="Arial"/>
          <w:color w:val="000000"/>
          <w:sz w:val="22"/>
          <w:szCs w:val="22"/>
        </w:rPr>
        <w:t>, cosi come i capitolati di gara,</w:t>
      </w:r>
      <w:r w:rsidRPr="00133422">
        <w:rPr>
          <w:rFonts w:ascii="Arial" w:hAnsi="Arial"/>
          <w:color w:val="000000"/>
          <w:sz w:val="22"/>
          <w:szCs w:val="22"/>
        </w:rPr>
        <w:t xml:space="preserve"> contengono apposite clausole con cui i sottoscrittori si impegnano al rispetto delle norme del Modello, accettando altresì che la loro trasgressione possa essere anche, se reiterata, motivo di risoluzione del contratto.</w:t>
      </w:r>
    </w:p>
    <w:sdt>
      <w:sdtPr>
        <w:rPr>
          <w:rFonts w:ascii="Arial" w:hAnsi="Arial"/>
          <w:color w:val="auto"/>
          <w:sz w:val="24"/>
        </w:rPr>
        <w:id w:val="-1117906340"/>
        <w:docPartObj>
          <w:docPartGallery w:val="Bibliographies"/>
          <w:docPartUnique/>
        </w:docPartObj>
      </w:sdtPr>
      <w:sdtEndPr/>
      <w:sdtContent>
        <w:p w14:paraId="61DAAA8B" w14:textId="77777777" w:rsidR="00B70A61" w:rsidRPr="00133422" w:rsidRDefault="00B86DF1">
          <w:pPr>
            <w:pStyle w:val="Appendix"/>
            <w:rPr>
              <w:rFonts w:ascii="Arial" w:hAnsi="Arial"/>
            </w:rPr>
          </w:pPr>
          <w:r w:rsidRPr="00133422">
            <w:rPr>
              <w:rFonts w:ascii="Arial" w:hAnsi="Arial"/>
            </w:rPr>
            <w:t>Riferimenti documentali</w:t>
          </w:r>
        </w:p>
        <w:sdt>
          <w:sdtPr>
            <w:rPr>
              <w:rFonts w:ascii="Arial" w:hAnsi="Arial"/>
              <w:sz w:val="22"/>
              <w:szCs w:val="22"/>
            </w:rPr>
            <w:id w:val="111145805"/>
            <w:bibliography/>
          </w:sdtPr>
          <w:sdtEndPr>
            <w:rPr>
              <w:sz w:val="24"/>
              <w:szCs w:val="24"/>
            </w:rPr>
          </w:sdtEndPr>
          <w:sdtContent>
            <w:p w14:paraId="780C0C83" w14:textId="3892041B" w:rsidR="007D1F03" w:rsidRPr="00133422" w:rsidRDefault="000247AD" w:rsidP="007D1F03">
              <w:pPr>
                <w:pStyle w:val="Bibliografia"/>
                <w:numPr>
                  <w:ilvl w:val="0"/>
                  <w:numId w:val="24"/>
                </w:numPr>
                <w:rPr>
                  <w:rFonts w:ascii="Arial" w:hAnsi="Arial"/>
                  <w:noProof/>
                  <w:sz w:val="22"/>
                  <w:szCs w:val="22"/>
                </w:rPr>
              </w:pPr>
              <w:r w:rsidRPr="00133422">
                <w:rPr>
                  <w:rFonts w:ascii="Arial" w:hAnsi="Arial"/>
                  <w:noProof/>
                  <w:sz w:val="22"/>
                  <w:szCs w:val="22"/>
                </w:rPr>
                <w:fldChar w:fldCharType="begin"/>
              </w:r>
              <w:r w:rsidR="00581830" w:rsidRPr="00133422">
                <w:rPr>
                  <w:rFonts w:ascii="Arial" w:hAnsi="Arial"/>
                  <w:noProof/>
                  <w:sz w:val="22"/>
                  <w:szCs w:val="22"/>
                </w:rPr>
                <w:instrText>BIBLIOGRAPHY</w:instrText>
              </w:r>
              <w:r w:rsidRPr="00133422">
                <w:rPr>
                  <w:rFonts w:ascii="Arial" w:hAnsi="Arial"/>
                  <w:noProof/>
                  <w:sz w:val="22"/>
                  <w:szCs w:val="22"/>
                </w:rPr>
                <w:fldChar w:fldCharType="separate"/>
              </w:r>
              <w:r w:rsidR="00616404" w:rsidRPr="00133422">
                <w:rPr>
                  <w:rFonts w:ascii="Arial" w:hAnsi="Arial"/>
                  <w:noProof/>
                  <w:sz w:val="22"/>
                  <w:szCs w:val="22"/>
                </w:rPr>
                <w:t xml:space="preserve"> </w:t>
              </w:r>
              <w:r w:rsidR="007D1F03" w:rsidRPr="00133422">
                <w:rPr>
                  <w:rFonts w:ascii="Arial" w:hAnsi="Arial"/>
                  <w:noProof/>
                  <w:sz w:val="22"/>
                  <w:szCs w:val="22"/>
                </w:rPr>
                <w:t xml:space="preserve">DECRETO LEGISLATIVO 8 giugno 2001, n. 231 e s.m.i. "Disciplina della responsabilita' amministrativa delle persone giuridiche, delle societa' e delle associazioni anche prive di personalita' giuridica, a norma dell'articolo 11 della legge 29 settembre 2000, n. 300" </w:t>
              </w:r>
            </w:p>
            <w:p w14:paraId="0FA48C61" w14:textId="77777777" w:rsidR="00B70A61" w:rsidRPr="00133422" w:rsidRDefault="000247AD">
              <w:pPr>
                <w:rPr>
                  <w:rFonts w:ascii="Arial" w:hAnsi="Arial"/>
                </w:rPr>
              </w:pPr>
              <w:r w:rsidRPr="00133422">
                <w:rPr>
                  <w:rFonts w:ascii="Arial" w:hAnsi="Arial"/>
                  <w:noProof/>
                  <w:sz w:val="22"/>
                  <w:szCs w:val="22"/>
                </w:rPr>
                <w:fldChar w:fldCharType="end"/>
              </w:r>
            </w:p>
          </w:sdtContent>
        </w:sdt>
      </w:sdtContent>
    </w:sdt>
    <w:sectPr w:rsidR="00B70A61" w:rsidRPr="00133422" w:rsidSect="005D43DE">
      <w:footerReference w:type="default" r:id="rId11"/>
      <w:type w:val="continuous"/>
      <w:pgSz w:w="12240" w:h="15840" w:code="1"/>
      <w:pgMar w:top="1440" w:right="1440" w:bottom="2160" w:left="1440" w:header="1298" w:footer="1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C5BE2" w14:textId="77777777" w:rsidR="00824D14" w:rsidRDefault="00824D14" w:rsidP="00E830B8">
      <w:pPr>
        <w:spacing w:after="0" w:line="240" w:lineRule="auto"/>
      </w:pPr>
      <w:r>
        <w:separator/>
      </w:r>
    </w:p>
  </w:endnote>
  <w:endnote w:type="continuationSeparator" w:id="0">
    <w:p w14:paraId="389244FC" w14:textId="77777777" w:rsidR="00824D14" w:rsidRDefault="00824D14" w:rsidP="00E8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062"/>
      <w:gridCol w:w="3514"/>
    </w:tblGrid>
    <w:tr w:rsidR="00824D14" w:rsidRPr="00BD41C6" w14:paraId="0D890CE7" w14:textId="77777777" w:rsidTr="000315A1">
      <w:tc>
        <w:tcPr>
          <w:tcW w:w="6062" w:type="dxa"/>
        </w:tcPr>
        <w:sdt>
          <w:sdtPr>
            <w:rPr>
              <w:rFonts w:ascii="Arial" w:hAnsi="Arial"/>
            </w:rPr>
            <w:alias w:val="Title"/>
            <w:tag w:val=""/>
            <w:id w:val="-1146353067"/>
            <w:dataBinding w:prefixMappings="xmlns:ns0='http://purl.org/dc/elements/1.1/' xmlns:ns1='http://schemas.openxmlformats.org/package/2006/metadata/core-properties' " w:xpath="/ns1:coreProperties[1]/ns0:title[1]" w:storeItemID="{6C3C8BC8-F283-45AE-878A-BAB7291924A1}"/>
            <w:text w:multiLine="1"/>
          </w:sdtPr>
          <w:sdtEndPr/>
          <w:sdtContent>
            <w:p w14:paraId="3CB83D17" w14:textId="6F4D3360" w:rsidR="00824D14" w:rsidRPr="00BD41C6" w:rsidRDefault="00824D14" w:rsidP="00E830B8">
              <w:pPr>
                <w:pStyle w:val="Pidipagina"/>
                <w:rPr>
                  <w:rFonts w:ascii="Arial" w:hAnsi="Arial"/>
                  <w:b/>
                  <w:color w:val="auto"/>
                  <w:sz w:val="24"/>
                </w:rPr>
              </w:pPr>
              <w:r>
                <w:rPr>
                  <w:rFonts w:ascii="Arial" w:hAnsi="Arial"/>
                </w:rPr>
                <w:t>Modello organizzativo di gestione e controllo per la prevenzione dei reati ex D.Lgs.231/2001</w:t>
              </w:r>
              <w:r>
                <w:rPr>
                  <w:rFonts w:ascii="Arial" w:hAnsi="Arial"/>
                </w:rPr>
                <w:br/>
                <w:t>Parte  Generale</w:t>
              </w:r>
            </w:p>
          </w:sdtContent>
        </w:sdt>
      </w:tc>
      <w:tc>
        <w:tcPr>
          <w:tcW w:w="3514" w:type="dxa"/>
        </w:tcPr>
        <w:p w14:paraId="030C64F0" w14:textId="77777777" w:rsidR="00824D14" w:rsidRPr="00BD41C6" w:rsidRDefault="00824D14" w:rsidP="00E830B8">
          <w:pPr>
            <w:pStyle w:val="Header-FooterRight"/>
            <w:rPr>
              <w:rFonts w:ascii="Arial" w:hAnsi="Arial"/>
            </w:rPr>
          </w:pPr>
          <w:r w:rsidRPr="00BD41C6">
            <w:rPr>
              <w:rFonts w:ascii="Arial" w:hAnsi="Arial"/>
            </w:rPr>
            <w:fldChar w:fldCharType="begin"/>
          </w:r>
          <w:r w:rsidRPr="00BD41C6">
            <w:rPr>
              <w:rFonts w:ascii="Arial" w:hAnsi="Arial"/>
            </w:rPr>
            <w:instrText>Pagina</w:instrText>
          </w:r>
          <w:r w:rsidRPr="00BD41C6">
            <w:rPr>
              <w:rFonts w:ascii="Arial" w:hAnsi="Arial"/>
            </w:rPr>
            <w:fldChar w:fldCharType="separate"/>
          </w:r>
          <w:r w:rsidRPr="00BD41C6">
            <w:rPr>
              <w:rFonts w:ascii="Arial" w:hAnsi="Arial"/>
              <w:noProof/>
            </w:rPr>
            <w:t>ii</w:t>
          </w:r>
          <w:r w:rsidRPr="00BD41C6">
            <w:rPr>
              <w:rFonts w:ascii="Arial" w:hAnsi="Arial"/>
            </w:rPr>
            <w:fldChar w:fldCharType="end"/>
          </w:r>
        </w:p>
      </w:tc>
    </w:tr>
  </w:tbl>
  <w:p w14:paraId="5DC0B8DC" w14:textId="77777777" w:rsidR="00824D14" w:rsidRDefault="00824D14" w:rsidP="00E830B8">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824D14" w:rsidRPr="00133422" w14:paraId="15563C85" w14:textId="77777777" w:rsidTr="00E830B8">
      <w:tc>
        <w:tcPr>
          <w:tcW w:w="4788" w:type="dxa"/>
        </w:tcPr>
        <w:sdt>
          <w:sdtPr>
            <w:rPr>
              <w:rFonts w:ascii="Arial" w:hAnsi="Arial"/>
            </w:rPr>
            <w:alias w:val="Title"/>
            <w:tag w:val=""/>
            <w:id w:val="468222"/>
            <w:dataBinding w:prefixMappings="xmlns:ns0='http://purl.org/dc/elements/1.1/' xmlns:ns1='http://schemas.openxmlformats.org/package/2006/metadata/core-properties' " w:xpath="/ns1:coreProperties[1]/ns0:title[1]" w:storeItemID="{6C3C8BC8-F283-45AE-878A-BAB7291924A1}"/>
            <w:text w:multiLine="1"/>
          </w:sdtPr>
          <w:sdtEndPr/>
          <w:sdtContent>
            <w:p w14:paraId="1D8931D2" w14:textId="038F9F76" w:rsidR="00824D14" w:rsidRPr="00133422" w:rsidRDefault="00824D14" w:rsidP="00E830B8">
              <w:pPr>
                <w:pStyle w:val="Pidipagina"/>
                <w:rPr>
                  <w:rFonts w:ascii="Arial" w:hAnsi="Arial"/>
                  <w:b/>
                  <w:color w:val="auto"/>
                  <w:sz w:val="24"/>
                </w:rPr>
              </w:pPr>
              <w:r>
                <w:rPr>
                  <w:rFonts w:ascii="Arial" w:hAnsi="Arial"/>
                </w:rPr>
                <w:t>Modello organizzativo di gestione e controllo per la prevenzione dei reati ex D.Lgs.231/2001</w:t>
              </w:r>
              <w:r>
                <w:rPr>
                  <w:rFonts w:ascii="Arial" w:hAnsi="Arial"/>
                </w:rPr>
                <w:br/>
                <w:t>Parte  Generale</w:t>
              </w:r>
            </w:p>
          </w:sdtContent>
        </w:sdt>
      </w:tc>
      <w:tc>
        <w:tcPr>
          <w:tcW w:w="4788" w:type="dxa"/>
        </w:tcPr>
        <w:p w14:paraId="33491277" w14:textId="77777777" w:rsidR="00824D14" w:rsidRPr="00133422" w:rsidRDefault="00824D14" w:rsidP="00E830B8">
          <w:pPr>
            <w:pStyle w:val="Header-FooterRight"/>
            <w:rPr>
              <w:rFonts w:ascii="Arial" w:hAnsi="Arial"/>
            </w:rPr>
          </w:pPr>
          <w:r w:rsidRPr="00133422">
            <w:rPr>
              <w:rStyle w:val="Numeropagina"/>
              <w:rFonts w:ascii="Arial" w:hAnsi="Arial"/>
            </w:rPr>
            <w:fldChar w:fldCharType="begin"/>
          </w:r>
          <w:r w:rsidRPr="00133422">
            <w:rPr>
              <w:rStyle w:val="Numeropagina"/>
              <w:rFonts w:ascii="Arial" w:hAnsi="Arial"/>
            </w:rPr>
            <w:instrText xml:space="preserve"> PAGE </w:instrText>
          </w:r>
          <w:r w:rsidRPr="00133422">
            <w:rPr>
              <w:rStyle w:val="Numeropagina"/>
              <w:rFonts w:ascii="Arial" w:hAnsi="Arial"/>
            </w:rPr>
            <w:fldChar w:fldCharType="separate"/>
          </w:r>
          <w:r w:rsidR="000F3C25">
            <w:rPr>
              <w:rStyle w:val="Numeropagina"/>
              <w:rFonts w:ascii="Arial" w:hAnsi="Arial"/>
              <w:noProof/>
            </w:rPr>
            <w:t>22</w:t>
          </w:r>
          <w:r w:rsidRPr="00133422">
            <w:rPr>
              <w:rStyle w:val="Numeropagina"/>
              <w:rFonts w:ascii="Arial" w:hAnsi="Arial"/>
            </w:rPr>
            <w:fldChar w:fldCharType="end"/>
          </w:r>
        </w:p>
      </w:tc>
    </w:tr>
  </w:tbl>
  <w:p w14:paraId="285C7344" w14:textId="77777777" w:rsidR="00824D14" w:rsidRDefault="00824D14" w:rsidP="00E830B8">
    <w:pPr>
      <w:pStyle w:val="Nessunaspaziatur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CC22E" w14:textId="77777777" w:rsidR="00824D14" w:rsidRDefault="00824D14" w:rsidP="00E830B8">
      <w:pPr>
        <w:spacing w:after="0" w:line="240" w:lineRule="auto"/>
      </w:pPr>
      <w:r>
        <w:separator/>
      </w:r>
    </w:p>
  </w:footnote>
  <w:footnote w:type="continuationSeparator" w:id="0">
    <w:p w14:paraId="530D395D" w14:textId="77777777" w:rsidR="00824D14" w:rsidRDefault="00824D14" w:rsidP="00E83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0A3CA2"/>
    <w:lvl w:ilvl="0">
      <w:start w:val="1"/>
      <w:numFmt w:val="decimal"/>
      <w:pStyle w:val="Numeroelenco"/>
      <w:lvlText w:val="%1."/>
      <w:lvlJc w:val="left"/>
      <w:pPr>
        <w:tabs>
          <w:tab w:val="num" w:pos="360"/>
        </w:tabs>
        <w:ind w:left="360" w:hanging="360"/>
      </w:pPr>
      <w:rPr>
        <w:rFonts w:hint="default"/>
        <w:color w:val="808080" w:themeColor="background1" w:themeShade="80"/>
      </w:rPr>
    </w:lvl>
  </w:abstractNum>
  <w:abstractNum w:abstractNumId="1">
    <w:nsid w:val="FFFFFF89"/>
    <w:multiLevelType w:val="singleLevel"/>
    <w:tmpl w:val="2ADA3A6C"/>
    <w:lvl w:ilvl="0">
      <w:start w:val="1"/>
      <w:numFmt w:val="bullet"/>
      <w:pStyle w:val="Puntoelenco"/>
      <w:lvlText w:val="n"/>
      <w:lvlJc w:val="left"/>
      <w:pPr>
        <w:tabs>
          <w:tab w:val="num" w:pos="360"/>
        </w:tabs>
        <w:ind w:left="360" w:hanging="360"/>
      </w:pPr>
      <w:rPr>
        <w:rFonts w:ascii="Wingdings" w:hAnsi="Wingdings" w:hint="default"/>
        <w:color w:val="964D2C" w:themeColor="accent2"/>
      </w:rPr>
    </w:lvl>
  </w:abstractNum>
  <w:abstractNum w:abstractNumId="2">
    <w:nsid w:val="FFFFFFFE"/>
    <w:multiLevelType w:val="singleLevel"/>
    <w:tmpl w:val="FFFFFFFF"/>
    <w:lvl w:ilvl="0">
      <w:numFmt w:val="decimal"/>
      <w:lvlText w:val="*"/>
      <w:lvlJc w:val="left"/>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Wingdings" w:hAnsi="Wingdings"/>
        <w:sz w:val="16"/>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16"/>
      </w:rPr>
    </w:lvl>
  </w:abstractNum>
  <w:abstractNum w:abstractNumId="5">
    <w:nsid w:val="0000000A"/>
    <w:multiLevelType w:val="singleLevel"/>
    <w:tmpl w:val="0000000A"/>
    <w:name w:val="WW8Num10"/>
    <w:lvl w:ilvl="0">
      <w:start w:val="1"/>
      <w:numFmt w:val="bullet"/>
      <w:lvlText w:val=""/>
      <w:lvlJc w:val="left"/>
      <w:pPr>
        <w:tabs>
          <w:tab w:val="num" w:pos="720"/>
        </w:tabs>
        <w:ind w:left="720" w:hanging="360"/>
      </w:pPr>
      <w:rPr>
        <w:rFonts w:ascii="Wingdings" w:hAnsi="Wingdings"/>
        <w:sz w:val="16"/>
      </w:rPr>
    </w:lvl>
  </w:abstractNum>
  <w:abstractNum w:abstractNumId="6">
    <w:nsid w:val="0171692B"/>
    <w:multiLevelType w:val="hybridMultilevel"/>
    <w:tmpl w:val="A38A841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0D842F8B"/>
    <w:multiLevelType w:val="hybridMultilevel"/>
    <w:tmpl w:val="2F08B4D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0F392E59"/>
    <w:multiLevelType w:val="hybridMultilevel"/>
    <w:tmpl w:val="BE5E92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4EF4860"/>
    <w:multiLevelType w:val="hybridMultilevel"/>
    <w:tmpl w:val="78E0B84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15756C53"/>
    <w:multiLevelType w:val="hybridMultilevel"/>
    <w:tmpl w:val="C290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74437E1"/>
    <w:multiLevelType w:val="hybridMultilevel"/>
    <w:tmpl w:val="BE5E92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7526AB6"/>
    <w:multiLevelType w:val="hybridMultilevel"/>
    <w:tmpl w:val="2702C21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21492BEE"/>
    <w:multiLevelType w:val="multilevel"/>
    <w:tmpl w:val="BE5E9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C9C21CA"/>
    <w:multiLevelType w:val="hybridMultilevel"/>
    <w:tmpl w:val="E042EF4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2DE56291"/>
    <w:multiLevelType w:val="singleLevel"/>
    <w:tmpl w:val="499AE64C"/>
    <w:lvl w:ilvl="0">
      <w:start w:val="1"/>
      <w:numFmt w:val="decimal"/>
      <w:lvlText w:val="%1."/>
      <w:legacy w:legacy="1" w:legacySpace="0" w:legacyIndent="283"/>
      <w:lvlJc w:val="left"/>
      <w:pPr>
        <w:ind w:left="1984" w:hanging="283"/>
      </w:pPr>
    </w:lvl>
  </w:abstractNum>
  <w:abstractNum w:abstractNumId="16">
    <w:nsid w:val="31A40CFC"/>
    <w:multiLevelType w:val="hybridMultilevel"/>
    <w:tmpl w:val="C2D4C34E"/>
    <w:lvl w:ilvl="0" w:tplc="0410000D">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31A952FA"/>
    <w:multiLevelType w:val="hybridMultilevel"/>
    <w:tmpl w:val="2CF8758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390C44CA"/>
    <w:multiLevelType w:val="hybridMultilevel"/>
    <w:tmpl w:val="01988B3C"/>
    <w:lvl w:ilvl="0" w:tplc="7640D61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0B05CC3"/>
    <w:multiLevelType w:val="hybridMultilevel"/>
    <w:tmpl w:val="FB324D3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424B0234"/>
    <w:multiLevelType w:val="hybridMultilevel"/>
    <w:tmpl w:val="43C402D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24B0A53"/>
    <w:multiLevelType w:val="hybridMultilevel"/>
    <w:tmpl w:val="9FE6CE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49EA657E"/>
    <w:multiLevelType w:val="hybridMultilevel"/>
    <w:tmpl w:val="B9F0DB9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4A0C7114"/>
    <w:multiLevelType w:val="hybridMultilevel"/>
    <w:tmpl w:val="CCCAFAA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A8A504B"/>
    <w:multiLevelType w:val="singleLevel"/>
    <w:tmpl w:val="2AAC6EFC"/>
    <w:lvl w:ilvl="0">
      <w:start w:val="4"/>
      <w:numFmt w:val="decimal"/>
      <w:lvlText w:val="%1."/>
      <w:legacy w:legacy="1" w:legacySpace="57" w:legacyIndent="284"/>
      <w:lvlJc w:val="left"/>
      <w:pPr>
        <w:ind w:left="1702" w:hanging="284"/>
      </w:pPr>
    </w:lvl>
  </w:abstractNum>
  <w:abstractNum w:abstractNumId="25">
    <w:nsid w:val="4E68404E"/>
    <w:multiLevelType w:val="hybridMultilevel"/>
    <w:tmpl w:val="4C6E864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54B3234A"/>
    <w:multiLevelType w:val="hybridMultilevel"/>
    <w:tmpl w:val="166A3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5880C0D"/>
    <w:multiLevelType w:val="hybridMultilevel"/>
    <w:tmpl w:val="EA80F0A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56054FA3"/>
    <w:multiLevelType w:val="hybridMultilevel"/>
    <w:tmpl w:val="B00AFD1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576A57E6"/>
    <w:multiLevelType w:val="hybridMultilevel"/>
    <w:tmpl w:val="92A67E8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63847BDD"/>
    <w:multiLevelType w:val="hybridMultilevel"/>
    <w:tmpl w:val="26562186"/>
    <w:lvl w:ilvl="0" w:tplc="0410000F">
      <w:start w:val="1"/>
      <w:numFmt w:val="decimal"/>
      <w:lvlText w:val="%1."/>
      <w:lvlJc w:val="left"/>
      <w:pPr>
        <w:ind w:left="1080" w:hanging="360"/>
      </w:pPr>
      <w:rPr>
        <w:rFonts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67730712"/>
    <w:multiLevelType w:val="hybridMultilevel"/>
    <w:tmpl w:val="9F7862C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69187D8B"/>
    <w:multiLevelType w:val="hybridMultilevel"/>
    <w:tmpl w:val="9614F9B6"/>
    <w:lvl w:ilvl="0" w:tplc="04100001">
      <w:start w:val="1"/>
      <w:numFmt w:val="bullet"/>
      <w:lvlText w:val=""/>
      <w:lvlJc w:val="left"/>
      <w:pPr>
        <w:ind w:left="1080" w:hanging="360"/>
      </w:pPr>
      <w:rPr>
        <w:rFonts w:ascii="Symbol" w:hAnsi="Symbol" w:hint="default"/>
      </w:rPr>
    </w:lvl>
    <w:lvl w:ilvl="1" w:tplc="8050E590">
      <w:numFmt w:val="bullet"/>
      <w:lvlText w:val="-"/>
      <w:lvlJc w:val="left"/>
      <w:pPr>
        <w:ind w:left="1800" w:hanging="360"/>
      </w:pPr>
      <w:rPr>
        <w:rFonts w:ascii="Palatino Linotype" w:eastAsiaTheme="minorEastAsia" w:hAnsi="Palatino Linotype" w:cstheme="minorBid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6CBE05E6"/>
    <w:multiLevelType w:val="hybridMultilevel"/>
    <w:tmpl w:val="F9B8934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nsid w:val="6FFE32A8"/>
    <w:multiLevelType w:val="hybridMultilevel"/>
    <w:tmpl w:val="0D62E11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17B52F1"/>
    <w:multiLevelType w:val="hybridMultilevel"/>
    <w:tmpl w:val="54CC808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73985D7C"/>
    <w:multiLevelType w:val="hybridMultilevel"/>
    <w:tmpl w:val="B54841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6FC7C00"/>
    <w:multiLevelType w:val="hybridMultilevel"/>
    <w:tmpl w:val="3E56F62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D253A7B"/>
    <w:multiLevelType w:val="hybridMultilevel"/>
    <w:tmpl w:val="66F4287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7D921A70"/>
    <w:multiLevelType w:val="hybridMultilevel"/>
    <w:tmpl w:val="CEE0FF2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37"/>
  </w:num>
  <w:num w:numId="5">
    <w:abstractNumId w:val="11"/>
  </w:num>
  <w:num w:numId="6">
    <w:abstractNumId w:val="18"/>
  </w:num>
  <w:num w:numId="7">
    <w:abstractNumId w:val="14"/>
  </w:num>
  <w:num w:numId="8">
    <w:abstractNumId w:val="35"/>
  </w:num>
  <w:num w:numId="9">
    <w:abstractNumId w:val="12"/>
  </w:num>
  <w:num w:numId="10">
    <w:abstractNumId w:val="28"/>
  </w:num>
  <w:num w:numId="11">
    <w:abstractNumId w:val="2"/>
    <w:lvlOverride w:ilvl="0">
      <w:lvl w:ilvl="0">
        <w:start w:val="1"/>
        <w:numFmt w:val="bullet"/>
        <w:lvlText w:val=""/>
        <w:legacy w:legacy="1" w:legacySpace="0" w:legacyIndent="283"/>
        <w:lvlJc w:val="left"/>
        <w:pPr>
          <w:ind w:left="2268" w:hanging="283"/>
        </w:pPr>
        <w:rPr>
          <w:rFonts w:ascii="Symbol" w:hAnsi="Symbol" w:hint="default"/>
        </w:rPr>
      </w:lvl>
    </w:lvlOverride>
  </w:num>
  <w:num w:numId="12">
    <w:abstractNumId w:val="27"/>
  </w:num>
  <w:num w:numId="13">
    <w:abstractNumId w:val="9"/>
  </w:num>
  <w:num w:numId="14">
    <w:abstractNumId w:val="15"/>
  </w:num>
  <w:num w:numId="15">
    <w:abstractNumId w:val="15"/>
    <w:lvlOverride w:ilvl="0">
      <w:lvl w:ilvl="0">
        <w:start w:val="1"/>
        <w:numFmt w:val="decimal"/>
        <w:lvlText w:val="%1."/>
        <w:legacy w:legacy="1" w:legacySpace="0" w:legacyIndent="283"/>
        <w:lvlJc w:val="left"/>
        <w:pPr>
          <w:ind w:left="1983" w:hanging="283"/>
        </w:pPr>
      </w:lvl>
    </w:lvlOverride>
  </w:num>
  <w:num w:numId="16">
    <w:abstractNumId w:val="24"/>
  </w:num>
  <w:num w:numId="17">
    <w:abstractNumId w:val="32"/>
  </w:num>
  <w:num w:numId="18">
    <w:abstractNumId w:val="31"/>
  </w:num>
  <w:num w:numId="19">
    <w:abstractNumId w:val="6"/>
  </w:num>
  <w:num w:numId="20">
    <w:abstractNumId w:val="22"/>
  </w:num>
  <w:num w:numId="21">
    <w:abstractNumId w:val="21"/>
  </w:num>
  <w:num w:numId="22">
    <w:abstractNumId w:val="8"/>
  </w:num>
  <w:num w:numId="23">
    <w:abstractNumId w:val="13"/>
  </w:num>
  <w:num w:numId="24">
    <w:abstractNumId w:val="26"/>
  </w:num>
  <w:num w:numId="25">
    <w:abstractNumId w:val="33"/>
  </w:num>
  <w:num w:numId="26">
    <w:abstractNumId w:val="17"/>
  </w:num>
  <w:num w:numId="27">
    <w:abstractNumId w:val="38"/>
  </w:num>
  <w:num w:numId="28">
    <w:abstractNumId w:val="16"/>
  </w:num>
  <w:num w:numId="29">
    <w:abstractNumId w:val="34"/>
  </w:num>
  <w:num w:numId="30">
    <w:abstractNumId w:val="3"/>
  </w:num>
  <w:num w:numId="31">
    <w:abstractNumId w:val="4"/>
  </w:num>
  <w:num w:numId="32">
    <w:abstractNumId w:val="5"/>
  </w:num>
  <w:num w:numId="33">
    <w:abstractNumId w:val="39"/>
  </w:num>
  <w:num w:numId="34">
    <w:abstractNumId w:val="19"/>
  </w:num>
  <w:num w:numId="35">
    <w:abstractNumId w:val="20"/>
  </w:num>
  <w:num w:numId="36">
    <w:abstractNumId w:val="29"/>
  </w:num>
  <w:num w:numId="37">
    <w:abstractNumId w:val="25"/>
  </w:num>
  <w:num w:numId="38">
    <w:abstractNumId w:val="7"/>
  </w:num>
  <w:num w:numId="39">
    <w:abstractNumId w:val="23"/>
  </w:num>
  <w:num w:numId="40">
    <w:abstractNumId w:val="36"/>
  </w:num>
  <w:num w:numId="41">
    <w:abstractNumId w:val="1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defaultTabStop w:val="720"/>
  <w:hyphenationZone w:val="283"/>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B8"/>
    <w:rsid w:val="000247AD"/>
    <w:rsid w:val="000315A1"/>
    <w:rsid w:val="00043B5E"/>
    <w:rsid w:val="00060206"/>
    <w:rsid w:val="0008314C"/>
    <w:rsid w:val="000A679C"/>
    <w:rsid w:val="000C55F0"/>
    <w:rsid w:val="000E5923"/>
    <w:rsid w:val="000F3C25"/>
    <w:rsid w:val="000F5A90"/>
    <w:rsid w:val="001061BC"/>
    <w:rsid w:val="00121398"/>
    <w:rsid w:val="00127524"/>
    <w:rsid w:val="00133422"/>
    <w:rsid w:val="00137B30"/>
    <w:rsid w:val="001407AD"/>
    <w:rsid w:val="00161236"/>
    <w:rsid w:val="00181BCC"/>
    <w:rsid w:val="00194343"/>
    <w:rsid w:val="001A4034"/>
    <w:rsid w:val="001A51A5"/>
    <w:rsid w:val="001C55E2"/>
    <w:rsid w:val="001D1090"/>
    <w:rsid w:val="001F747A"/>
    <w:rsid w:val="00206AD5"/>
    <w:rsid w:val="0020766A"/>
    <w:rsid w:val="00230B74"/>
    <w:rsid w:val="002637D4"/>
    <w:rsid w:val="00271FD2"/>
    <w:rsid w:val="00286A49"/>
    <w:rsid w:val="002A25CA"/>
    <w:rsid w:val="002A3364"/>
    <w:rsid w:val="002B50AB"/>
    <w:rsid w:val="002C3E23"/>
    <w:rsid w:val="002E0A07"/>
    <w:rsid w:val="00310B9B"/>
    <w:rsid w:val="003217D4"/>
    <w:rsid w:val="00351BE5"/>
    <w:rsid w:val="003602A6"/>
    <w:rsid w:val="003827C3"/>
    <w:rsid w:val="00390D47"/>
    <w:rsid w:val="003A3EB1"/>
    <w:rsid w:val="003D6AC1"/>
    <w:rsid w:val="003E3FE9"/>
    <w:rsid w:val="003F380F"/>
    <w:rsid w:val="003F4B2A"/>
    <w:rsid w:val="00405A75"/>
    <w:rsid w:val="00417CA7"/>
    <w:rsid w:val="00425D1C"/>
    <w:rsid w:val="00434B31"/>
    <w:rsid w:val="00446286"/>
    <w:rsid w:val="00452A95"/>
    <w:rsid w:val="0047333B"/>
    <w:rsid w:val="00473413"/>
    <w:rsid w:val="004751E5"/>
    <w:rsid w:val="00482D0E"/>
    <w:rsid w:val="00483A5B"/>
    <w:rsid w:val="004A0D4F"/>
    <w:rsid w:val="004A2897"/>
    <w:rsid w:val="004D0D6D"/>
    <w:rsid w:val="004D2CC2"/>
    <w:rsid w:val="004E4256"/>
    <w:rsid w:val="00517F48"/>
    <w:rsid w:val="0054242E"/>
    <w:rsid w:val="005460B1"/>
    <w:rsid w:val="00562136"/>
    <w:rsid w:val="00581830"/>
    <w:rsid w:val="005B565B"/>
    <w:rsid w:val="005D43DE"/>
    <w:rsid w:val="005D5615"/>
    <w:rsid w:val="005D631E"/>
    <w:rsid w:val="005F0238"/>
    <w:rsid w:val="00616404"/>
    <w:rsid w:val="00622858"/>
    <w:rsid w:val="006B4ED3"/>
    <w:rsid w:val="006C493C"/>
    <w:rsid w:val="006C7763"/>
    <w:rsid w:val="006D642B"/>
    <w:rsid w:val="006D6C5F"/>
    <w:rsid w:val="006D7006"/>
    <w:rsid w:val="00700C6D"/>
    <w:rsid w:val="00747A9C"/>
    <w:rsid w:val="007679D8"/>
    <w:rsid w:val="00783A89"/>
    <w:rsid w:val="00784CD4"/>
    <w:rsid w:val="00793D74"/>
    <w:rsid w:val="0079618D"/>
    <w:rsid w:val="007A669E"/>
    <w:rsid w:val="007B1900"/>
    <w:rsid w:val="007B5AA4"/>
    <w:rsid w:val="007C65E8"/>
    <w:rsid w:val="007D1F03"/>
    <w:rsid w:val="007E3E8F"/>
    <w:rsid w:val="00824D14"/>
    <w:rsid w:val="00827AD1"/>
    <w:rsid w:val="00850BF6"/>
    <w:rsid w:val="00850E5B"/>
    <w:rsid w:val="00864EA5"/>
    <w:rsid w:val="00886A7B"/>
    <w:rsid w:val="008B6F77"/>
    <w:rsid w:val="008C5130"/>
    <w:rsid w:val="008D5DAC"/>
    <w:rsid w:val="00911542"/>
    <w:rsid w:val="009301FE"/>
    <w:rsid w:val="0094229F"/>
    <w:rsid w:val="009472B9"/>
    <w:rsid w:val="009530F1"/>
    <w:rsid w:val="0096337F"/>
    <w:rsid w:val="009706CC"/>
    <w:rsid w:val="00971812"/>
    <w:rsid w:val="009821EE"/>
    <w:rsid w:val="0099034B"/>
    <w:rsid w:val="00991C94"/>
    <w:rsid w:val="00992F60"/>
    <w:rsid w:val="009B5564"/>
    <w:rsid w:val="009E5BBB"/>
    <w:rsid w:val="009F728C"/>
    <w:rsid w:val="00A1513C"/>
    <w:rsid w:val="00A17244"/>
    <w:rsid w:val="00A21C0C"/>
    <w:rsid w:val="00A50930"/>
    <w:rsid w:val="00A51518"/>
    <w:rsid w:val="00A642EB"/>
    <w:rsid w:val="00A8541E"/>
    <w:rsid w:val="00A868F5"/>
    <w:rsid w:val="00AA6606"/>
    <w:rsid w:val="00AA77AC"/>
    <w:rsid w:val="00AD1E8E"/>
    <w:rsid w:val="00AD3D9C"/>
    <w:rsid w:val="00AD4CB2"/>
    <w:rsid w:val="00AE052C"/>
    <w:rsid w:val="00AF3A12"/>
    <w:rsid w:val="00B07683"/>
    <w:rsid w:val="00B1248C"/>
    <w:rsid w:val="00B30D7C"/>
    <w:rsid w:val="00B45477"/>
    <w:rsid w:val="00B70A61"/>
    <w:rsid w:val="00B86DF1"/>
    <w:rsid w:val="00BB5CC2"/>
    <w:rsid w:val="00BB5DCC"/>
    <w:rsid w:val="00BD0F0D"/>
    <w:rsid w:val="00BD41C6"/>
    <w:rsid w:val="00BE7123"/>
    <w:rsid w:val="00BF746A"/>
    <w:rsid w:val="00C12542"/>
    <w:rsid w:val="00C12971"/>
    <w:rsid w:val="00C14B4C"/>
    <w:rsid w:val="00C24429"/>
    <w:rsid w:val="00C60990"/>
    <w:rsid w:val="00C73C0B"/>
    <w:rsid w:val="00C86C8A"/>
    <w:rsid w:val="00CC5395"/>
    <w:rsid w:val="00CC7F44"/>
    <w:rsid w:val="00CE3E7C"/>
    <w:rsid w:val="00CE5AB1"/>
    <w:rsid w:val="00CE6FD0"/>
    <w:rsid w:val="00CE72C4"/>
    <w:rsid w:val="00D079BA"/>
    <w:rsid w:val="00D109A0"/>
    <w:rsid w:val="00D40A56"/>
    <w:rsid w:val="00D8405F"/>
    <w:rsid w:val="00DC282A"/>
    <w:rsid w:val="00DD3D73"/>
    <w:rsid w:val="00DE2C85"/>
    <w:rsid w:val="00DF2179"/>
    <w:rsid w:val="00E022D2"/>
    <w:rsid w:val="00E0299B"/>
    <w:rsid w:val="00E050AA"/>
    <w:rsid w:val="00E27981"/>
    <w:rsid w:val="00E303F1"/>
    <w:rsid w:val="00E343BB"/>
    <w:rsid w:val="00E37F6B"/>
    <w:rsid w:val="00E50560"/>
    <w:rsid w:val="00E53983"/>
    <w:rsid w:val="00E71C86"/>
    <w:rsid w:val="00E72F75"/>
    <w:rsid w:val="00E75816"/>
    <w:rsid w:val="00E830B8"/>
    <w:rsid w:val="00E851FE"/>
    <w:rsid w:val="00E92281"/>
    <w:rsid w:val="00E9554A"/>
    <w:rsid w:val="00E96DEF"/>
    <w:rsid w:val="00EA7608"/>
    <w:rsid w:val="00EB68EE"/>
    <w:rsid w:val="00ED2A2C"/>
    <w:rsid w:val="00EE7FD4"/>
    <w:rsid w:val="00EF1B5C"/>
    <w:rsid w:val="00F01DB6"/>
    <w:rsid w:val="00F36687"/>
    <w:rsid w:val="00F637B3"/>
    <w:rsid w:val="00F67038"/>
    <w:rsid w:val="00FA3640"/>
    <w:rsid w:val="00FA6811"/>
    <w:rsid w:val="00FB7AD3"/>
    <w:rsid w:val="00FC5543"/>
    <w:rsid w:val="00FC667A"/>
    <w:rsid w:val="00FD6F09"/>
    <w:rsid w:val="00FF6BA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EB9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1"/>
    <w:qFormat/>
    <w:pPr>
      <w:keepNext/>
      <w:keepLines/>
      <w:spacing w:before="720" w:after="120"/>
      <w:jc w:val="center"/>
      <w:outlineLvl w:val="0"/>
    </w:pPr>
    <w:rPr>
      <w:rFonts w:asciiTheme="majorHAnsi" w:eastAsiaTheme="majorEastAsia" w:hAnsiTheme="majorHAnsi" w:cstheme="majorBidi"/>
      <w:bCs/>
      <w:color w:val="964D2C" w:themeColor="accent2"/>
      <w:sz w:val="48"/>
      <w:szCs w:val="28"/>
    </w:rPr>
  </w:style>
  <w:style w:type="paragraph" w:styleId="Titolo2">
    <w:name w:val="heading 2"/>
    <w:basedOn w:val="Normale"/>
    <w:next w:val="Normale"/>
    <w:link w:val="Titolo2Carattere"/>
    <w:uiPriority w:val="1"/>
    <w:qFormat/>
    <w:pPr>
      <w:keepNext/>
      <w:keepLines/>
      <w:pBdr>
        <w:bottom w:val="single" w:sz="2" w:space="14" w:color="BFBFBF" w:themeColor="background1" w:themeShade="BF"/>
      </w:pBdr>
      <w:spacing w:before="120"/>
      <w:jc w:val="center"/>
      <w:outlineLvl w:val="1"/>
    </w:pPr>
    <w:rPr>
      <w:rFonts w:asciiTheme="majorHAnsi" w:eastAsiaTheme="majorEastAsia" w:hAnsiTheme="majorHAnsi" w:cstheme="majorBidi"/>
      <w:bCs/>
      <w:color w:val="2E2224" w:themeColor="text1"/>
      <w:sz w:val="28"/>
      <w:szCs w:val="26"/>
    </w:rPr>
  </w:style>
  <w:style w:type="paragraph" w:styleId="Titolo3">
    <w:name w:val="heading 3"/>
    <w:basedOn w:val="Normale"/>
    <w:next w:val="Normale"/>
    <w:link w:val="Titolo3Carattere"/>
    <w:uiPriority w:val="1"/>
    <w:qFormat/>
    <w:pPr>
      <w:keepNext/>
      <w:keepLines/>
      <w:spacing w:before="280" w:after="0"/>
      <w:outlineLvl w:val="2"/>
    </w:pPr>
    <w:rPr>
      <w:rFonts w:asciiTheme="majorHAnsi" w:eastAsiaTheme="majorEastAsia" w:hAnsiTheme="majorHAnsi" w:cstheme="majorBidi"/>
      <w:bCs/>
      <w:color w:val="964D2C" w:themeColor="accent2"/>
    </w:rPr>
  </w:style>
  <w:style w:type="paragraph" w:styleId="Titolo4">
    <w:name w:val="heading 4"/>
    <w:basedOn w:val="Normale"/>
    <w:next w:val="Normale"/>
    <w:link w:val="Titolo4Carattere"/>
    <w:uiPriority w:val="1"/>
    <w:unhideWhenUsed/>
    <w:qFormat/>
    <w:pPr>
      <w:keepNext/>
      <w:keepLines/>
      <w:spacing w:before="200" w:after="0"/>
      <w:outlineLvl w:val="3"/>
    </w:pPr>
    <w:rPr>
      <w:rFonts w:asciiTheme="majorHAnsi" w:eastAsiaTheme="majorEastAsia" w:hAnsiTheme="majorHAnsi" w:cstheme="majorBidi"/>
      <w:bCs/>
      <w:iCs/>
      <w:color w:val="61625E" w:themeColor="accent1"/>
    </w:rPr>
  </w:style>
  <w:style w:type="paragraph" w:styleId="Titolo5">
    <w:name w:val="heading 5"/>
    <w:basedOn w:val="Normale"/>
    <w:next w:val="Normale"/>
    <w:link w:val="Titolo5Carattere"/>
    <w:uiPriority w:val="1"/>
    <w:unhideWhenUsed/>
    <w:qFormat/>
    <w:rsid w:val="004D2CC2"/>
    <w:pPr>
      <w:keepNext/>
      <w:keepLines/>
      <w:spacing w:before="200" w:after="0"/>
      <w:outlineLvl w:val="4"/>
    </w:pPr>
    <w:rPr>
      <w:rFonts w:asciiTheme="majorHAnsi" w:eastAsiaTheme="majorEastAsia" w:hAnsiTheme="majorHAnsi" w:cstheme="majorBidi"/>
      <w:color w:val="30302E" w:themeColor="accent1" w:themeShade="7F"/>
    </w:rPr>
  </w:style>
  <w:style w:type="paragraph" w:styleId="Titolo6">
    <w:name w:val="heading 6"/>
    <w:basedOn w:val="Normale"/>
    <w:next w:val="Normale"/>
    <w:link w:val="Titolo6Carattere"/>
    <w:uiPriority w:val="1"/>
    <w:unhideWhenUsed/>
    <w:qFormat/>
    <w:pPr>
      <w:keepNext/>
      <w:keepLines/>
      <w:spacing w:before="200" w:after="0"/>
      <w:outlineLvl w:val="5"/>
    </w:pPr>
    <w:rPr>
      <w:rFonts w:asciiTheme="majorHAnsi" w:eastAsiaTheme="majorEastAsia" w:hAnsiTheme="majorHAnsi" w:cstheme="majorBidi"/>
      <w:i/>
      <w:iCs/>
      <w:color w:val="30302E" w:themeColor="accent1" w:themeShade="7F"/>
    </w:rPr>
  </w:style>
  <w:style w:type="paragraph" w:styleId="Titolo7">
    <w:name w:val="heading 7"/>
    <w:basedOn w:val="Normale"/>
    <w:next w:val="Normale"/>
    <w:link w:val="Titolo7Carattere"/>
    <w:uiPriority w:val="1"/>
    <w:unhideWhenUsed/>
    <w:qFormat/>
    <w:pPr>
      <w:keepNext/>
      <w:keepLines/>
      <w:spacing w:before="200" w:after="0"/>
      <w:outlineLvl w:val="6"/>
    </w:pPr>
    <w:rPr>
      <w:rFonts w:asciiTheme="majorHAnsi" w:eastAsiaTheme="majorEastAsia" w:hAnsiTheme="majorHAnsi" w:cstheme="majorBidi"/>
      <w:iCs/>
      <w:color w:val="846167" w:themeColor="text1" w:themeTint="A6"/>
    </w:rPr>
  </w:style>
  <w:style w:type="paragraph" w:styleId="Titolo8">
    <w:name w:val="heading 8"/>
    <w:basedOn w:val="Normale"/>
    <w:next w:val="Normale"/>
    <w:link w:val="Titolo8Carattere"/>
    <w:uiPriority w:val="1"/>
    <w:unhideWhenUsed/>
    <w:qFormat/>
    <w:pPr>
      <w:keepNext/>
      <w:keepLines/>
      <w:spacing w:before="200" w:after="0"/>
      <w:outlineLvl w:val="7"/>
    </w:pPr>
    <w:rPr>
      <w:rFonts w:asciiTheme="majorHAnsi" w:eastAsiaTheme="majorEastAsia" w:hAnsiTheme="majorHAnsi" w:cstheme="majorBidi"/>
      <w:color w:val="964D2C" w:themeColor="accent2"/>
      <w:sz w:val="20"/>
      <w:szCs w:val="20"/>
    </w:rPr>
  </w:style>
  <w:style w:type="paragraph" w:styleId="Titolo9">
    <w:name w:val="heading 9"/>
    <w:basedOn w:val="Normale"/>
    <w:next w:val="Normale"/>
    <w:link w:val="Titolo9Carattere"/>
    <w:uiPriority w:val="1"/>
    <w:semiHidden/>
    <w:unhideWhenUsed/>
    <w:qFormat/>
    <w:pPr>
      <w:keepNext/>
      <w:keepLines/>
      <w:spacing w:before="200" w:after="0"/>
      <w:outlineLvl w:val="8"/>
    </w:pPr>
    <w:rPr>
      <w:rFonts w:asciiTheme="majorHAnsi" w:eastAsiaTheme="majorEastAsia" w:hAnsiTheme="majorHAnsi" w:cstheme="majorBidi"/>
      <w:iCs/>
      <w:color w:val="846167" w:themeColor="text1" w:themeTint="A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pPr>
      <w:spacing w:after="0" w:line="240" w:lineRule="auto"/>
    </w:pPr>
    <w:rPr>
      <w:sz w:val="12"/>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Titolo">
    <w:name w:val="Title"/>
    <w:basedOn w:val="Normale"/>
    <w:next w:val="Normale"/>
    <w:link w:val="TitoloCarattere"/>
    <w:uiPriority w:val="1"/>
    <w:qFormat/>
    <w:pPr>
      <w:spacing w:before="480" w:after="60" w:line="240" w:lineRule="auto"/>
      <w:contextualSpacing/>
    </w:pPr>
    <w:rPr>
      <w:rFonts w:asciiTheme="majorHAnsi" w:eastAsiaTheme="majorEastAsia" w:hAnsiTheme="majorHAnsi" w:cstheme="majorBidi"/>
      <w:color w:val="964D2C" w:themeColor="accent2"/>
      <w:kern w:val="28"/>
      <w:sz w:val="72"/>
      <w:szCs w:val="52"/>
    </w:rPr>
  </w:style>
  <w:style w:type="character" w:customStyle="1" w:styleId="TitoloCarattere">
    <w:name w:val="Titolo Carattere"/>
    <w:basedOn w:val="Carpredefinitoparagrafo"/>
    <w:link w:val="Titolo"/>
    <w:uiPriority w:val="1"/>
    <w:rPr>
      <w:rFonts w:asciiTheme="majorHAnsi" w:eastAsiaTheme="majorEastAsia" w:hAnsiTheme="majorHAnsi" w:cstheme="majorBidi"/>
      <w:color w:val="964D2C" w:themeColor="accent2"/>
      <w:kern w:val="28"/>
      <w:sz w:val="72"/>
      <w:szCs w:val="52"/>
    </w:rPr>
  </w:style>
  <w:style w:type="character" w:styleId="Testosegnaposto">
    <w:name w:val="Placeholder Text"/>
    <w:basedOn w:val="Carpredefinitoparagrafo"/>
    <w:uiPriority w:val="99"/>
    <w:semiHidden/>
    <w:rPr>
      <w:color w:val="808080"/>
    </w:rPr>
  </w:style>
  <w:style w:type="paragraph" w:styleId="Sottotitolo">
    <w:name w:val="Subtitle"/>
    <w:basedOn w:val="Normale"/>
    <w:next w:val="Normale"/>
    <w:link w:val="SottotitoloCarattere"/>
    <w:uiPriority w:val="1"/>
    <w:qFormat/>
    <w:pPr>
      <w:numPr>
        <w:ilvl w:val="1"/>
      </w:numPr>
    </w:pPr>
    <w:rPr>
      <w:rFonts w:asciiTheme="majorHAnsi" w:eastAsiaTheme="majorEastAsia" w:hAnsiTheme="majorHAnsi" w:cstheme="majorBidi"/>
      <w:iCs/>
      <w:color w:val="2E2224" w:themeColor="text1"/>
      <w:sz w:val="28"/>
    </w:rPr>
  </w:style>
  <w:style w:type="character" w:customStyle="1" w:styleId="SottotitoloCarattere">
    <w:name w:val="Sottotitolo Carattere"/>
    <w:basedOn w:val="Carpredefinitoparagrafo"/>
    <w:link w:val="Sottotitolo"/>
    <w:uiPriority w:val="1"/>
    <w:rPr>
      <w:rFonts w:asciiTheme="majorHAnsi" w:eastAsiaTheme="majorEastAsia" w:hAnsiTheme="majorHAnsi" w:cstheme="majorBidi"/>
      <w:iCs/>
      <w:color w:val="2E2224" w:themeColor="text1"/>
      <w:sz w:val="28"/>
    </w:rPr>
  </w:style>
  <w:style w:type="paragraph" w:customStyle="1" w:styleId="Appendix">
    <w:name w:val="Appendix"/>
    <w:basedOn w:val="Normale"/>
    <w:uiPriority w:val="1"/>
    <w:qFormat/>
    <w:pPr>
      <w:pageBreakBefore/>
      <w:pBdr>
        <w:bottom w:val="single" w:sz="2" w:space="12" w:color="BFBFBF" w:themeColor="background1" w:themeShade="BF"/>
      </w:pBdr>
      <w:spacing w:before="480"/>
      <w:jc w:val="center"/>
    </w:pPr>
    <w:rPr>
      <w:rFonts w:asciiTheme="majorHAnsi" w:hAnsiTheme="majorHAnsi"/>
      <w:color w:val="964D2C" w:themeColor="accent2"/>
      <w:sz w:val="48"/>
    </w:rPr>
  </w:style>
  <w:style w:type="paragraph" w:styleId="Intestazione">
    <w:name w:val="header"/>
    <w:basedOn w:val="Normale"/>
    <w:link w:val="IntestazioneCarattere"/>
    <w:uiPriority w:val="99"/>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680"/>
        <w:tab w:val="right" w:pos="9360"/>
      </w:tabs>
      <w:spacing w:before="240" w:after="0" w:line="264" w:lineRule="auto"/>
    </w:pPr>
    <w:rPr>
      <w:color w:val="846167" w:themeColor="text1" w:themeTint="A6"/>
      <w:sz w:val="20"/>
    </w:rPr>
  </w:style>
  <w:style w:type="character" w:customStyle="1" w:styleId="PidipaginaCarattere">
    <w:name w:val="Piè di pagina Carattere"/>
    <w:basedOn w:val="Carpredefinitoparagrafo"/>
    <w:link w:val="Pidipagina"/>
    <w:uiPriority w:val="99"/>
    <w:rPr>
      <w:color w:val="846167" w:themeColor="text1" w:themeTint="A6"/>
      <w:sz w:val="20"/>
    </w:rPr>
  </w:style>
  <w:style w:type="paragraph" w:customStyle="1" w:styleId="Header-FooterRight">
    <w:name w:val="Header-Footer Right"/>
    <w:basedOn w:val="Normale"/>
    <w:uiPriority w:val="99"/>
    <w:pPr>
      <w:spacing w:before="240" w:after="0" w:line="264" w:lineRule="auto"/>
      <w:jc w:val="right"/>
    </w:pPr>
    <w:rPr>
      <w:color w:val="846167" w:themeColor="text1" w:themeTint="A6"/>
      <w:sz w:val="20"/>
    </w:rPr>
  </w:style>
  <w:style w:type="character" w:customStyle="1" w:styleId="Titolo1Carattere">
    <w:name w:val="Titolo 1 Carattere"/>
    <w:basedOn w:val="Carpredefinitoparagrafo"/>
    <w:link w:val="Titolo1"/>
    <w:uiPriority w:val="1"/>
    <w:rPr>
      <w:rFonts w:asciiTheme="majorHAnsi" w:eastAsiaTheme="majorEastAsia" w:hAnsiTheme="majorHAnsi" w:cstheme="majorBidi"/>
      <w:bCs/>
      <w:color w:val="964D2C" w:themeColor="accent2"/>
      <w:sz w:val="48"/>
      <w:szCs w:val="28"/>
    </w:rPr>
  </w:style>
  <w:style w:type="character" w:customStyle="1" w:styleId="Titolo2Carattere">
    <w:name w:val="Titolo 2 Carattere"/>
    <w:basedOn w:val="Carpredefinitoparagrafo"/>
    <w:link w:val="Titolo2"/>
    <w:uiPriority w:val="1"/>
    <w:rPr>
      <w:rFonts w:asciiTheme="majorHAnsi" w:eastAsiaTheme="majorEastAsia" w:hAnsiTheme="majorHAnsi" w:cstheme="majorBidi"/>
      <w:bCs/>
      <w:color w:val="2E2224" w:themeColor="text1"/>
      <w:sz w:val="28"/>
      <w:szCs w:val="26"/>
    </w:rPr>
  </w:style>
  <w:style w:type="character" w:customStyle="1" w:styleId="Titolo3Carattere">
    <w:name w:val="Titolo 3 Carattere"/>
    <w:basedOn w:val="Carpredefinitoparagrafo"/>
    <w:link w:val="Titolo3"/>
    <w:uiPriority w:val="1"/>
    <w:rPr>
      <w:rFonts w:asciiTheme="majorHAnsi" w:eastAsiaTheme="majorEastAsia" w:hAnsiTheme="majorHAnsi" w:cstheme="majorBidi"/>
      <w:bCs/>
      <w:color w:val="964D2C" w:themeColor="accent2"/>
    </w:rPr>
  </w:style>
  <w:style w:type="paragraph" w:styleId="Didascalia">
    <w:name w:val="caption"/>
    <w:basedOn w:val="Normale"/>
    <w:next w:val="Normale"/>
    <w:uiPriority w:val="1"/>
    <w:qFormat/>
    <w:pPr>
      <w:spacing w:after="200" w:line="240" w:lineRule="auto"/>
      <w:jc w:val="center"/>
    </w:pPr>
    <w:rPr>
      <w:bCs/>
      <w:i/>
      <w:color w:val="6B4F54" w:themeColor="text1" w:themeTint="BF"/>
      <w:sz w:val="18"/>
      <w:szCs w:val="18"/>
    </w:rPr>
  </w:style>
  <w:style w:type="paragraph" w:styleId="Bibliografia">
    <w:name w:val="Bibliography"/>
    <w:basedOn w:val="Normale"/>
    <w:next w:val="Normale"/>
    <w:uiPriority w:val="1"/>
    <w:unhideWhenUsed/>
  </w:style>
  <w:style w:type="paragraph" w:styleId="Titolosommario">
    <w:name w:val="TOC Heading"/>
    <w:basedOn w:val="Appendix"/>
    <w:next w:val="Normale"/>
    <w:uiPriority w:val="39"/>
    <w:qFormat/>
  </w:style>
  <w:style w:type="paragraph" w:styleId="Sommario1">
    <w:name w:val="toc 1"/>
    <w:basedOn w:val="Normale"/>
    <w:next w:val="Normale"/>
    <w:autoRedefine/>
    <w:uiPriority w:val="39"/>
    <w:unhideWhenUsed/>
    <w:pPr>
      <w:spacing w:after="100"/>
    </w:pPr>
    <w:rPr>
      <w:color w:val="964D2C" w:themeColor="accent2"/>
    </w:rPr>
  </w:style>
  <w:style w:type="paragraph" w:styleId="Sommario2">
    <w:name w:val="toc 2"/>
    <w:basedOn w:val="Normale"/>
    <w:next w:val="Normale"/>
    <w:autoRedefine/>
    <w:uiPriority w:val="39"/>
    <w:unhideWhenUsed/>
    <w:pPr>
      <w:spacing w:after="100"/>
      <w:ind w:left="240"/>
    </w:pPr>
  </w:style>
  <w:style w:type="paragraph" w:styleId="Sommario3">
    <w:name w:val="toc 3"/>
    <w:basedOn w:val="Normale"/>
    <w:next w:val="Normale"/>
    <w:autoRedefine/>
    <w:uiPriority w:val="39"/>
    <w:unhideWhenUsed/>
    <w:pPr>
      <w:spacing w:after="100"/>
      <w:ind w:left="480"/>
    </w:pPr>
    <w:rPr>
      <w:sz w:val="20"/>
    </w:rPr>
  </w:style>
  <w:style w:type="character" w:styleId="Collegamentoipertestuale">
    <w:name w:val="Hyperlink"/>
    <w:basedOn w:val="Carpredefinitoparagrafo"/>
    <w:uiPriority w:val="99"/>
    <w:unhideWhenUsed/>
    <w:rPr>
      <w:color w:val="FFDE66" w:themeColor="hyperlink"/>
      <w:u w:val="single"/>
    </w:rPr>
  </w:style>
  <w:style w:type="paragraph" w:styleId="Puntoelenco">
    <w:name w:val="List Bullet"/>
    <w:basedOn w:val="Normale"/>
    <w:uiPriority w:val="1"/>
    <w:qFormat/>
    <w:pPr>
      <w:numPr>
        <w:numId w:val="1"/>
      </w:numPr>
    </w:pPr>
  </w:style>
  <w:style w:type="paragraph" w:styleId="Numeroelenco">
    <w:name w:val="List Number"/>
    <w:basedOn w:val="Normale"/>
    <w:uiPriority w:val="1"/>
    <w:qFormat/>
    <w:pPr>
      <w:numPr>
        <w:numId w:val="3"/>
      </w:numPr>
    </w:pPr>
  </w:style>
  <w:style w:type="character" w:customStyle="1" w:styleId="Titolo4Carattere">
    <w:name w:val="Titolo 4 Carattere"/>
    <w:basedOn w:val="Carpredefinitoparagrafo"/>
    <w:link w:val="Titolo4"/>
    <w:uiPriority w:val="1"/>
    <w:rPr>
      <w:rFonts w:asciiTheme="majorHAnsi" w:eastAsiaTheme="majorEastAsia" w:hAnsiTheme="majorHAnsi" w:cstheme="majorBidi"/>
      <w:bCs/>
      <w:iCs/>
      <w:color w:val="61625E" w:themeColor="accent1"/>
    </w:rPr>
  </w:style>
  <w:style w:type="character" w:customStyle="1" w:styleId="Titolo6Carattere">
    <w:name w:val="Titolo 6 Carattere"/>
    <w:basedOn w:val="Carpredefinitoparagrafo"/>
    <w:link w:val="Titolo6"/>
    <w:uiPriority w:val="1"/>
    <w:rPr>
      <w:rFonts w:asciiTheme="majorHAnsi" w:eastAsiaTheme="majorEastAsia" w:hAnsiTheme="majorHAnsi" w:cstheme="majorBidi"/>
      <w:i/>
      <w:iCs/>
      <w:color w:val="30302E" w:themeColor="accent1" w:themeShade="7F"/>
    </w:rPr>
  </w:style>
  <w:style w:type="character" w:customStyle="1" w:styleId="Titolo7Carattere">
    <w:name w:val="Titolo 7 Carattere"/>
    <w:basedOn w:val="Carpredefinitoparagrafo"/>
    <w:link w:val="Titolo7"/>
    <w:uiPriority w:val="1"/>
    <w:rPr>
      <w:rFonts w:asciiTheme="majorHAnsi" w:eastAsiaTheme="majorEastAsia" w:hAnsiTheme="majorHAnsi" w:cstheme="majorBidi"/>
      <w:iCs/>
      <w:color w:val="846167" w:themeColor="text1" w:themeTint="A6"/>
    </w:rPr>
  </w:style>
  <w:style w:type="character" w:customStyle="1" w:styleId="Titolo8Carattere">
    <w:name w:val="Titolo 8 Carattere"/>
    <w:basedOn w:val="Carpredefinitoparagrafo"/>
    <w:link w:val="Titolo8"/>
    <w:uiPriority w:val="1"/>
    <w:rPr>
      <w:rFonts w:asciiTheme="majorHAnsi" w:eastAsiaTheme="majorEastAsia" w:hAnsiTheme="majorHAnsi" w:cstheme="majorBidi"/>
      <w:color w:val="964D2C" w:themeColor="accent2"/>
      <w:sz w:val="20"/>
      <w:szCs w:val="20"/>
    </w:rPr>
  </w:style>
  <w:style w:type="character" w:customStyle="1" w:styleId="Titolo9Carattere">
    <w:name w:val="Titolo 9 Carattere"/>
    <w:basedOn w:val="Carpredefinitoparagrafo"/>
    <w:link w:val="Titolo9"/>
    <w:uiPriority w:val="1"/>
    <w:semiHidden/>
    <w:rPr>
      <w:rFonts w:asciiTheme="majorHAnsi" w:eastAsiaTheme="majorEastAsia" w:hAnsiTheme="majorHAnsi" w:cstheme="majorBidi"/>
      <w:iCs/>
      <w:color w:val="846167" w:themeColor="text1" w:themeTint="A6"/>
      <w:sz w:val="20"/>
      <w:szCs w:val="20"/>
    </w:rPr>
  </w:style>
  <w:style w:type="paragraph" w:styleId="Citazione">
    <w:name w:val="Quote"/>
    <w:basedOn w:val="Normale"/>
    <w:next w:val="Normale"/>
    <w:link w:val="CitazioneCarattere"/>
    <w:uiPriority w:val="9"/>
    <w:unhideWhenUsed/>
    <w:qFormat/>
    <w:pPr>
      <w:ind w:left="720" w:right="720"/>
    </w:pPr>
    <w:rPr>
      <w:i/>
      <w:iCs/>
      <w:color w:val="846167" w:themeColor="text1" w:themeTint="A6"/>
    </w:rPr>
  </w:style>
  <w:style w:type="character" w:customStyle="1" w:styleId="CitazioneCarattere">
    <w:name w:val="Citazione Carattere"/>
    <w:basedOn w:val="Carpredefinitoparagrafo"/>
    <w:link w:val="Citazione"/>
    <w:uiPriority w:val="9"/>
    <w:rPr>
      <w:i/>
      <w:iCs/>
      <w:color w:val="846167" w:themeColor="text1" w:themeTint="A6"/>
    </w:rPr>
  </w:style>
  <w:style w:type="character" w:styleId="Numeropagina">
    <w:name w:val="page number"/>
    <w:basedOn w:val="Carpredefinitoparagrafo"/>
    <w:uiPriority w:val="99"/>
    <w:semiHidden/>
    <w:unhideWhenUsed/>
    <w:rsid w:val="00EB68EE"/>
  </w:style>
  <w:style w:type="paragraph" w:styleId="Paragrafoelenco">
    <w:name w:val="List Paragraph"/>
    <w:basedOn w:val="Normale"/>
    <w:uiPriority w:val="34"/>
    <w:unhideWhenUsed/>
    <w:qFormat/>
    <w:rsid w:val="00E830B8"/>
    <w:pPr>
      <w:ind w:left="720"/>
      <w:contextualSpacing/>
    </w:pPr>
  </w:style>
  <w:style w:type="character" w:customStyle="1" w:styleId="st">
    <w:name w:val="st"/>
    <w:basedOn w:val="Carpredefinitoparagrafo"/>
    <w:rsid w:val="00CE6FD0"/>
  </w:style>
  <w:style w:type="character" w:customStyle="1" w:styleId="Titolo5Carattere">
    <w:name w:val="Titolo 5 Carattere"/>
    <w:basedOn w:val="Carpredefinitoparagrafo"/>
    <w:link w:val="Titolo5"/>
    <w:uiPriority w:val="1"/>
    <w:rsid w:val="004D2CC2"/>
    <w:rPr>
      <w:rFonts w:asciiTheme="majorHAnsi" w:eastAsiaTheme="majorEastAsia" w:hAnsiTheme="majorHAnsi" w:cstheme="majorBidi"/>
      <w:color w:val="30302E" w:themeColor="accent1" w:themeShade="7F"/>
    </w:rPr>
  </w:style>
  <w:style w:type="paragraph" w:styleId="Intestazionemessaggio">
    <w:name w:val="Message Header"/>
    <w:basedOn w:val="Normale"/>
    <w:link w:val="IntestazionemessaggioCarattere"/>
    <w:rsid w:val="009706CC"/>
    <w:pPr>
      <w:spacing w:after="0" w:line="240" w:lineRule="auto"/>
      <w:ind w:left="1134" w:hanging="1134"/>
    </w:pPr>
    <w:rPr>
      <w:rFonts w:ascii="Arial" w:eastAsia="Times New Roman" w:hAnsi="Arial" w:cs="Times New Roman"/>
      <w:szCs w:val="20"/>
    </w:rPr>
  </w:style>
  <w:style w:type="character" w:customStyle="1" w:styleId="IntestazionemessaggioCarattere">
    <w:name w:val="Intestazione messaggio Carattere"/>
    <w:basedOn w:val="Carpredefinitoparagrafo"/>
    <w:link w:val="Intestazionemessaggio"/>
    <w:rsid w:val="009706CC"/>
    <w:rPr>
      <w:rFonts w:ascii="Arial" w:eastAsia="Times New Roman" w:hAnsi="Arial" w:cs="Times New Roman"/>
      <w:szCs w:val="20"/>
    </w:rPr>
  </w:style>
  <w:style w:type="table" w:styleId="Elencochiaro-Colore1">
    <w:name w:val="Light List Accent 1"/>
    <w:basedOn w:val="Tabellanormale"/>
    <w:uiPriority w:val="61"/>
    <w:rsid w:val="003D6AC1"/>
    <w:pPr>
      <w:spacing w:after="0" w:line="240" w:lineRule="auto"/>
    </w:pPr>
    <w:tblPr>
      <w:tblStyleRowBandSize w:val="1"/>
      <w:tblStyleColBandSize w:val="1"/>
      <w:tblBorders>
        <w:top w:val="single" w:sz="8" w:space="0" w:color="61625E" w:themeColor="accent1"/>
        <w:left w:val="single" w:sz="8" w:space="0" w:color="61625E" w:themeColor="accent1"/>
        <w:bottom w:val="single" w:sz="8" w:space="0" w:color="61625E" w:themeColor="accent1"/>
        <w:right w:val="single" w:sz="8" w:space="0" w:color="61625E" w:themeColor="accent1"/>
      </w:tblBorders>
    </w:tblPr>
    <w:tblStylePr w:type="firstRow">
      <w:pPr>
        <w:spacing w:before="0" w:after="0" w:line="240" w:lineRule="auto"/>
      </w:pPr>
      <w:rPr>
        <w:b/>
        <w:bCs/>
        <w:color w:val="FFFFFF" w:themeColor="background1"/>
      </w:rPr>
      <w:tblPr/>
      <w:tcPr>
        <w:shd w:val="clear" w:color="auto" w:fill="61625E" w:themeFill="accent1"/>
      </w:tcPr>
    </w:tblStylePr>
    <w:tblStylePr w:type="lastRow">
      <w:pPr>
        <w:spacing w:before="0" w:after="0" w:line="240" w:lineRule="auto"/>
      </w:pPr>
      <w:rPr>
        <w:b/>
        <w:bCs/>
      </w:rPr>
      <w:tblPr/>
      <w:tcPr>
        <w:tcBorders>
          <w:top w:val="double" w:sz="6" w:space="0" w:color="61625E" w:themeColor="accent1"/>
          <w:left w:val="single" w:sz="8" w:space="0" w:color="61625E" w:themeColor="accent1"/>
          <w:bottom w:val="single" w:sz="8" w:space="0" w:color="61625E" w:themeColor="accent1"/>
          <w:right w:val="single" w:sz="8" w:space="0" w:color="61625E" w:themeColor="accent1"/>
        </w:tcBorders>
      </w:tcPr>
    </w:tblStylePr>
    <w:tblStylePr w:type="firstCol">
      <w:rPr>
        <w:b/>
        <w:bCs/>
      </w:rPr>
    </w:tblStylePr>
    <w:tblStylePr w:type="lastCol">
      <w:rPr>
        <w:b/>
        <w:bCs/>
      </w:rPr>
    </w:tblStylePr>
    <w:tblStylePr w:type="band1Vert">
      <w:tblPr/>
      <w:tcPr>
        <w:tcBorders>
          <w:top w:val="single" w:sz="8" w:space="0" w:color="61625E" w:themeColor="accent1"/>
          <w:left w:val="single" w:sz="8" w:space="0" w:color="61625E" w:themeColor="accent1"/>
          <w:bottom w:val="single" w:sz="8" w:space="0" w:color="61625E" w:themeColor="accent1"/>
          <w:right w:val="single" w:sz="8" w:space="0" w:color="61625E" w:themeColor="accent1"/>
        </w:tcBorders>
      </w:tcPr>
    </w:tblStylePr>
    <w:tblStylePr w:type="band1Horz">
      <w:tblPr/>
      <w:tcPr>
        <w:tcBorders>
          <w:top w:val="single" w:sz="8" w:space="0" w:color="61625E" w:themeColor="accent1"/>
          <w:left w:val="single" w:sz="8" w:space="0" w:color="61625E" w:themeColor="accent1"/>
          <w:bottom w:val="single" w:sz="8" w:space="0" w:color="61625E" w:themeColor="accent1"/>
          <w:right w:val="single" w:sz="8" w:space="0" w:color="61625E" w:themeColor="accent1"/>
        </w:tcBorders>
      </w:tcPr>
    </w:tblStylePr>
  </w:style>
  <w:style w:type="paragraph" w:customStyle="1" w:styleId="grassetto">
    <w:name w:val="grassetto"/>
    <w:basedOn w:val="Normale"/>
    <w:rsid w:val="007D1F03"/>
    <w:pPr>
      <w:spacing w:before="100" w:beforeAutospacing="1" w:after="100" w:afterAutospacing="1" w:line="240" w:lineRule="auto"/>
    </w:pPr>
    <w:rPr>
      <w:rFonts w:ascii="Times" w:hAnsi="Times"/>
      <w:sz w:val="20"/>
      <w:szCs w:val="20"/>
    </w:rPr>
  </w:style>
  <w:style w:type="table" w:styleId="Elencochiaro-Colore5">
    <w:name w:val="Light List Accent 5"/>
    <w:basedOn w:val="Tabellanormale"/>
    <w:uiPriority w:val="61"/>
    <w:rsid w:val="00286A49"/>
    <w:pPr>
      <w:spacing w:after="0" w:line="240" w:lineRule="auto"/>
    </w:pPr>
    <w:tblPr>
      <w:tblStyleRowBandSize w:val="1"/>
      <w:tblStyleColBandSize w:val="1"/>
      <w:tblBorders>
        <w:top w:val="single" w:sz="8" w:space="0" w:color="AFA14B" w:themeColor="accent5"/>
        <w:left w:val="single" w:sz="8" w:space="0" w:color="AFA14B" w:themeColor="accent5"/>
        <w:bottom w:val="single" w:sz="8" w:space="0" w:color="AFA14B" w:themeColor="accent5"/>
        <w:right w:val="single" w:sz="8" w:space="0" w:color="AFA14B" w:themeColor="accent5"/>
      </w:tblBorders>
    </w:tblPr>
    <w:tblStylePr w:type="firstRow">
      <w:pPr>
        <w:spacing w:before="0" w:after="0" w:line="240" w:lineRule="auto"/>
      </w:pPr>
      <w:rPr>
        <w:b/>
        <w:bCs/>
        <w:color w:val="FFFFFF" w:themeColor="background1"/>
      </w:rPr>
      <w:tblPr/>
      <w:tcPr>
        <w:shd w:val="clear" w:color="auto" w:fill="AFA14B" w:themeFill="accent5"/>
      </w:tcPr>
    </w:tblStylePr>
    <w:tblStylePr w:type="lastRow">
      <w:pPr>
        <w:spacing w:before="0" w:after="0" w:line="240" w:lineRule="auto"/>
      </w:pPr>
      <w:rPr>
        <w:b/>
        <w:bCs/>
      </w:rPr>
      <w:tblPr/>
      <w:tcPr>
        <w:tcBorders>
          <w:top w:val="double" w:sz="6" w:space="0" w:color="AFA14B" w:themeColor="accent5"/>
          <w:left w:val="single" w:sz="8" w:space="0" w:color="AFA14B" w:themeColor="accent5"/>
          <w:bottom w:val="single" w:sz="8" w:space="0" w:color="AFA14B" w:themeColor="accent5"/>
          <w:right w:val="single" w:sz="8" w:space="0" w:color="AFA14B" w:themeColor="accent5"/>
        </w:tcBorders>
      </w:tcPr>
    </w:tblStylePr>
    <w:tblStylePr w:type="firstCol">
      <w:rPr>
        <w:b/>
        <w:bCs/>
      </w:rPr>
    </w:tblStylePr>
    <w:tblStylePr w:type="lastCol">
      <w:rPr>
        <w:b/>
        <w:bCs/>
      </w:rPr>
    </w:tblStylePr>
    <w:tblStylePr w:type="band1Vert">
      <w:tblPr/>
      <w:tcPr>
        <w:tcBorders>
          <w:top w:val="single" w:sz="8" w:space="0" w:color="AFA14B" w:themeColor="accent5"/>
          <w:left w:val="single" w:sz="8" w:space="0" w:color="AFA14B" w:themeColor="accent5"/>
          <w:bottom w:val="single" w:sz="8" w:space="0" w:color="AFA14B" w:themeColor="accent5"/>
          <w:right w:val="single" w:sz="8" w:space="0" w:color="AFA14B" w:themeColor="accent5"/>
        </w:tcBorders>
      </w:tcPr>
    </w:tblStylePr>
    <w:tblStylePr w:type="band1Horz">
      <w:tblPr/>
      <w:tcPr>
        <w:tcBorders>
          <w:top w:val="single" w:sz="8" w:space="0" w:color="AFA14B" w:themeColor="accent5"/>
          <w:left w:val="single" w:sz="8" w:space="0" w:color="AFA14B" w:themeColor="accent5"/>
          <w:bottom w:val="single" w:sz="8" w:space="0" w:color="AFA14B" w:themeColor="accent5"/>
          <w:right w:val="single" w:sz="8" w:space="0" w:color="AFA14B"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1"/>
    <w:qFormat/>
    <w:pPr>
      <w:keepNext/>
      <w:keepLines/>
      <w:spacing w:before="720" w:after="120"/>
      <w:jc w:val="center"/>
      <w:outlineLvl w:val="0"/>
    </w:pPr>
    <w:rPr>
      <w:rFonts w:asciiTheme="majorHAnsi" w:eastAsiaTheme="majorEastAsia" w:hAnsiTheme="majorHAnsi" w:cstheme="majorBidi"/>
      <w:bCs/>
      <w:color w:val="964D2C" w:themeColor="accent2"/>
      <w:sz w:val="48"/>
      <w:szCs w:val="28"/>
    </w:rPr>
  </w:style>
  <w:style w:type="paragraph" w:styleId="Titolo2">
    <w:name w:val="heading 2"/>
    <w:basedOn w:val="Normale"/>
    <w:next w:val="Normale"/>
    <w:link w:val="Titolo2Carattere"/>
    <w:uiPriority w:val="1"/>
    <w:qFormat/>
    <w:pPr>
      <w:keepNext/>
      <w:keepLines/>
      <w:pBdr>
        <w:bottom w:val="single" w:sz="2" w:space="14" w:color="BFBFBF" w:themeColor="background1" w:themeShade="BF"/>
      </w:pBdr>
      <w:spacing w:before="120"/>
      <w:jc w:val="center"/>
      <w:outlineLvl w:val="1"/>
    </w:pPr>
    <w:rPr>
      <w:rFonts w:asciiTheme="majorHAnsi" w:eastAsiaTheme="majorEastAsia" w:hAnsiTheme="majorHAnsi" w:cstheme="majorBidi"/>
      <w:bCs/>
      <w:color w:val="2E2224" w:themeColor="text1"/>
      <w:sz w:val="28"/>
      <w:szCs w:val="26"/>
    </w:rPr>
  </w:style>
  <w:style w:type="paragraph" w:styleId="Titolo3">
    <w:name w:val="heading 3"/>
    <w:basedOn w:val="Normale"/>
    <w:next w:val="Normale"/>
    <w:link w:val="Titolo3Carattere"/>
    <w:uiPriority w:val="1"/>
    <w:qFormat/>
    <w:pPr>
      <w:keepNext/>
      <w:keepLines/>
      <w:spacing w:before="280" w:after="0"/>
      <w:outlineLvl w:val="2"/>
    </w:pPr>
    <w:rPr>
      <w:rFonts w:asciiTheme="majorHAnsi" w:eastAsiaTheme="majorEastAsia" w:hAnsiTheme="majorHAnsi" w:cstheme="majorBidi"/>
      <w:bCs/>
      <w:color w:val="964D2C" w:themeColor="accent2"/>
    </w:rPr>
  </w:style>
  <w:style w:type="paragraph" w:styleId="Titolo4">
    <w:name w:val="heading 4"/>
    <w:basedOn w:val="Normale"/>
    <w:next w:val="Normale"/>
    <w:link w:val="Titolo4Carattere"/>
    <w:uiPriority w:val="1"/>
    <w:unhideWhenUsed/>
    <w:qFormat/>
    <w:pPr>
      <w:keepNext/>
      <w:keepLines/>
      <w:spacing w:before="200" w:after="0"/>
      <w:outlineLvl w:val="3"/>
    </w:pPr>
    <w:rPr>
      <w:rFonts w:asciiTheme="majorHAnsi" w:eastAsiaTheme="majorEastAsia" w:hAnsiTheme="majorHAnsi" w:cstheme="majorBidi"/>
      <w:bCs/>
      <w:iCs/>
      <w:color w:val="61625E" w:themeColor="accent1"/>
    </w:rPr>
  </w:style>
  <w:style w:type="paragraph" w:styleId="Titolo5">
    <w:name w:val="heading 5"/>
    <w:basedOn w:val="Normale"/>
    <w:next w:val="Normale"/>
    <w:link w:val="Titolo5Carattere"/>
    <w:uiPriority w:val="1"/>
    <w:unhideWhenUsed/>
    <w:qFormat/>
    <w:rsid w:val="004D2CC2"/>
    <w:pPr>
      <w:keepNext/>
      <w:keepLines/>
      <w:spacing w:before="200" w:after="0"/>
      <w:outlineLvl w:val="4"/>
    </w:pPr>
    <w:rPr>
      <w:rFonts w:asciiTheme="majorHAnsi" w:eastAsiaTheme="majorEastAsia" w:hAnsiTheme="majorHAnsi" w:cstheme="majorBidi"/>
      <w:color w:val="30302E" w:themeColor="accent1" w:themeShade="7F"/>
    </w:rPr>
  </w:style>
  <w:style w:type="paragraph" w:styleId="Titolo6">
    <w:name w:val="heading 6"/>
    <w:basedOn w:val="Normale"/>
    <w:next w:val="Normale"/>
    <w:link w:val="Titolo6Carattere"/>
    <w:uiPriority w:val="1"/>
    <w:unhideWhenUsed/>
    <w:qFormat/>
    <w:pPr>
      <w:keepNext/>
      <w:keepLines/>
      <w:spacing w:before="200" w:after="0"/>
      <w:outlineLvl w:val="5"/>
    </w:pPr>
    <w:rPr>
      <w:rFonts w:asciiTheme="majorHAnsi" w:eastAsiaTheme="majorEastAsia" w:hAnsiTheme="majorHAnsi" w:cstheme="majorBidi"/>
      <w:i/>
      <w:iCs/>
      <w:color w:val="30302E" w:themeColor="accent1" w:themeShade="7F"/>
    </w:rPr>
  </w:style>
  <w:style w:type="paragraph" w:styleId="Titolo7">
    <w:name w:val="heading 7"/>
    <w:basedOn w:val="Normale"/>
    <w:next w:val="Normale"/>
    <w:link w:val="Titolo7Carattere"/>
    <w:uiPriority w:val="1"/>
    <w:unhideWhenUsed/>
    <w:qFormat/>
    <w:pPr>
      <w:keepNext/>
      <w:keepLines/>
      <w:spacing w:before="200" w:after="0"/>
      <w:outlineLvl w:val="6"/>
    </w:pPr>
    <w:rPr>
      <w:rFonts w:asciiTheme="majorHAnsi" w:eastAsiaTheme="majorEastAsia" w:hAnsiTheme="majorHAnsi" w:cstheme="majorBidi"/>
      <w:iCs/>
      <w:color w:val="846167" w:themeColor="text1" w:themeTint="A6"/>
    </w:rPr>
  </w:style>
  <w:style w:type="paragraph" w:styleId="Titolo8">
    <w:name w:val="heading 8"/>
    <w:basedOn w:val="Normale"/>
    <w:next w:val="Normale"/>
    <w:link w:val="Titolo8Carattere"/>
    <w:uiPriority w:val="1"/>
    <w:unhideWhenUsed/>
    <w:qFormat/>
    <w:pPr>
      <w:keepNext/>
      <w:keepLines/>
      <w:spacing w:before="200" w:after="0"/>
      <w:outlineLvl w:val="7"/>
    </w:pPr>
    <w:rPr>
      <w:rFonts w:asciiTheme="majorHAnsi" w:eastAsiaTheme="majorEastAsia" w:hAnsiTheme="majorHAnsi" w:cstheme="majorBidi"/>
      <w:color w:val="964D2C" w:themeColor="accent2"/>
      <w:sz w:val="20"/>
      <w:szCs w:val="20"/>
    </w:rPr>
  </w:style>
  <w:style w:type="paragraph" w:styleId="Titolo9">
    <w:name w:val="heading 9"/>
    <w:basedOn w:val="Normale"/>
    <w:next w:val="Normale"/>
    <w:link w:val="Titolo9Carattere"/>
    <w:uiPriority w:val="1"/>
    <w:semiHidden/>
    <w:unhideWhenUsed/>
    <w:qFormat/>
    <w:pPr>
      <w:keepNext/>
      <w:keepLines/>
      <w:spacing w:before="200" w:after="0"/>
      <w:outlineLvl w:val="8"/>
    </w:pPr>
    <w:rPr>
      <w:rFonts w:asciiTheme="majorHAnsi" w:eastAsiaTheme="majorEastAsia" w:hAnsiTheme="majorHAnsi" w:cstheme="majorBidi"/>
      <w:iCs/>
      <w:color w:val="846167" w:themeColor="text1" w:themeTint="A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pPr>
      <w:spacing w:after="0" w:line="240" w:lineRule="auto"/>
    </w:pPr>
    <w:rPr>
      <w:sz w:val="12"/>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Titolo">
    <w:name w:val="Title"/>
    <w:basedOn w:val="Normale"/>
    <w:next w:val="Normale"/>
    <w:link w:val="TitoloCarattere"/>
    <w:uiPriority w:val="1"/>
    <w:qFormat/>
    <w:pPr>
      <w:spacing w:before="480" w:after="60" w:line="240" w:lineRule="auto"/>
      <w:contextualSpacing/>
    </w:pPr>
    <w:rPr>
      <w:rFonts w:asciiTheme="majorHAnsi" w:eastAsiaTheme="majorEastAsia" w:hAnsiTheme="majorHAnsi" w:cstheme="majorBidi"/>
      <w:color w:val="964D2C" w:themeColor="accent2"/>
      <w:kern w:val="28"/>
      <w:sz w:val="72"/>
      <w:szCs w:val="52"/>
    </w:rPr>
  </w:style>
  <w:style w:type="character" w:customStyle="1" w:styleId="TitoloCarattere">
    <w:name w:val="Titolo Carattere"/>
    <w:basedOn w:val="Carpredefinitoparagrafo"/>
    <w:link w:val="Titolo"/>
    <w:uiPriority w:val="1"/>
    <w:rPr>
      <w:rFonts w:asciiTheme="majorHAnsi" w:eastAsiaTheme="majorEastAsia" w:hAnsiTheme="majorHAnsi" w:cstheme="majorBidi"/>
      <w:color w:val="964D2C" w:themeColor="accent2"/>
      <w:kern w:val="28"/>
      <w:sz w:val="72"/>
      <w:szCs w:val="52"/>
    </w:rPr>
  </w:style>
  <w:style w:type="character" w:styleId="Testosegnaposto">
    <w:name w:val="Placeholder Text"/>
    <w:basedOn w:val="Carpredefinitoparagrafo"/>
    <w:uiPriority w:val="99"/>
    <w:semiHidden/>
    <w:rPr>
      <w:color w:val="808080"/>
    </w:rPr>
  </w:style>
  <w:style w:type="paragraph" w:styleId="Sottotitolo">
    <w:name w:val="Subtitle"/>
    <w:basedOn w:val="Normale"/>
    <w:next w:val="Normale"/>
    <w:link w:val="SottotitoloCarattere"/>
    <w:uiPriority w:val="1"/>
    <w:qFormat/>
    <w:pPr>
      <w:numPr>
        <w:ilvl w:val="1"/>
      </w:numPr>
    </w:pPr>
    <w:rPr>
      <w:rFonts w:asciiTheme="majorHAnsi" w:eastAsiaTheme="majorEastAsia" w:hAnsiTheme="majorHAnsi" w:cstheme="majorBidi"/>
      <w:iCs/>
      <w:color w:val="2E2224" w:themeColor="text1"/>
      <w:sz w:val="28"/>
    </w:rPr>
  </w:style>
  <w:style w:type="character" w:customStyle="1" w:styleId="SottotitoloCarattere">
    <w:name w:val="Sottotitolo Carattere"/>
    <w:basedOn w:val="Carpredefinitoparagrafo"/>
    <w:link w:val="Sottotitolo"/>
    <w:uiPriority w:val="1"/>
    <w:rPr>
      <w:rFonts w:asciiTheme="majorHAnsi" w:eastAsiaTheme="majorEastAsia" w:hAnsiTheme="majorHAnsi" w:cstheme="majorBidi"/>
      <w:iCs/>
      <w:color w:val="2E2224" w:themeColor="text1"/>
      <w:sz w:val="28"/>
    </w:rPr>
  </w:style>
  <w:style w:type="paragraph" w:customStyle="1" w:styleId="Appendix">
    <w:name w:val="Appendix"/>
    <w:basedOn w:val="Normale"/>
    <w:uiPriority w:val="1"/>
    <w:qFormat/>
    <w:pPr>
      <w:pageBreakBefore/>
      <w:pBdr>
        <w:bottom w:val="single" w:sz="2" w:space="12" w:color="BFBFBF" w:themeColor="background1" w:themeShade="BF"/>
      </w:pBdr>
      <w:spacing w:before="480"/>
      <w:jc w:val="center"/>
    </w:pPr>
    <w:rPr>
      <w:rFonts w:asciiTheme="majorHAnsi" w:hAnsiTheme="majorHAnsi"/>
      <w:color w:val="964D2C" w:themeColor="accent2"/>
      <w:sz w:val="48"/>
    </w:rPr>
  </w:style>
  <w:style w:type="paragraph" w:styleId="Intestazione">
    <w:name w:val="header"/>
    <w:basedOn w:val="Normale"/>
    <w:link w:val="IntestazioneCarattere"/>
    <w:uiPriority w:val="99"/>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680"/>
        <w:tab w:val="right" w:pos="9360"/>
      </w:tabs>
      <w:spacing w:before="240" w:after="0" w:line="264" w:lineRule="auto"/>
    </w:pPr>
    <w:rPr>
      <w:color w:val="846167" w:themeColor="text1" w:themeTint="A6"/>
      <w:sz w:val="20"/>
    </w:rPr>
  </w:style>
  <w:style w:type="character" w:customStyle="1" w:styleId="PidipaginaCarattere">
    <w:name w:val="Piè di pagina Carattere"/>
    <w:basedOn w:val="Carpredefinitoparagrafo"/>
    <w:link w:val="Pidipagina"/>
    <w:uiPriority w:val="99"/>
    <w:rPr>
      <w:color w:val="846167" w:themeColor="text1" w:themeTint="A6"/>
      <w:sz w:val="20"/>
    </w:rPr>
  </w:style>
  <w:style w:type="paragraph" w:customStyle="1" w:styleId="Header-FooterRight">
    <w:name w:val="Header-Footer Right"/>
    <w:basedOn w:val="Normale"/>
    <w:uiPriority w:val="99"/>
    <w:pPr>
      <w:spacing w:before="240" w:after="0" w:line="264" w:lineRule="auto"/>
      <w:jc w:val="right"/>
    </w:pPr>
    <w:rPr>
      <w:color w:val="846167" w:themeColor="text1" w:themeTint="A6"/>
      <w:sz w:val="20"/>
    </w:rPr>
  </w:style>
  <w:style w:type="character" w:customStyle="1" w:styleId="Titolo1Carattere">
    <w:name w:val="Titolo 1 Carattere"/>
    <w:basedOn w:val="Carpredefinitoparagrafo"/>
    <w:link w:val="Titolo1"/>
    <w:uiPriority w:val="1"/>
    <w:rPr>
      <w:rFonts w:asciiTheme="majorHAnsi" w:eastAsiaTheme="majorEastAsia" w:hAnsiTheme="majorHAnsi" w:cstheme="majorBidi"/>
      <w:bCs/>
      <w:color w:val="964D2C" w:themeColor="accent2"/>
      <w:sz w:val="48"/>
      <w:szCs w:val="28"/>
    </w:rPr>
  </w:style>
  <w:style w:type="character" w:customStyle="1" w:styleId="Titolo2Carattere">
    <w:name w:val="Titolo 2 Carattere"/>
    <w:basedOn w:val="Carpredefinitoparagrafo"/>
    <w:link w:val="Titolo2"/>
    <w:uiPriority w:val="1"/>
    <w:rPr>
      <w:rFonts w:asciiTheme="majorHAnsi" w:eastAsiaTheme="majorEastAsia" w:hAnsiTheme="majorHAnsi" w:cstheme="majorBidi"/>
      <w:bCs/>
      <w:color w:val="2E2224" w:themeColor="text1"/>
      <w:sz w:val="28"/>
      <w:szCs w:val="26"/>
    </w:rPr>
  </w:style>
  <w:style w:type="character" w:customStyle="1" w:styleId="Titolo3Carattere">
    <w:name w:val="Titolo 3 Carattere"/>
    <w:basedOn w:val="Carpredefinitoparagrafo"/>
    <w:link w:val="Titolo3"/>
    <w:uiPriority w:val="1"/>
    <w:rPr>
      <w:rFonts w:asciiTheme="majorHAnsi" w:eastAsiaTheme="majorEastAsia" w:hAnsiTheme="majorHAnsi" w:cstheme="majorBidi"/>
      <w:bCs/>
      <w:color w:val="964D2C" w:themeColor="accent2"/>
    </w:rPr>
  </w:style>
  <w:style w:type="paragraph" w:styleId="Didascalia">
    <w:name w:val="caption"/>
    <w:basedOn w:val="Normale"/>
    <w:next w:val="Normale"/>
    <w:uiPriority w:val="1"/>
    <w:qFormat/>
    <w:pPr>
      <w:spacing w:after="200" w:line="240" w:lineRule="auto"/>
      <w:jc w:val="center"/>
    </w:pPr>
    <w:rPr>
      <w:bCs/>
      <w:i/>
      <w:color w:val="6B4F54" w:themeColor="text1" w:themeTint="BF"/>
      <w:sz w:val="18"/>
      <w:szCs w:val="18"/>
    </w:rPr>
  </w:style>
  <w:style w:type="paragraph" w:styleId="Bibliografia">
    <w:name w:val="Bibliography"/>
    <w:basedOn w:val="Normale"/>
    <w:next w:val="Normale"/>
    <w:uiPriority w:val="1"/>
    <w:unhideWhenUsed/>
  </w:style>
  <w:style w:type="paragraph" w:styleId="Titolosommario">
    <w:name w:val="TOC Heading"/>
    <w:basedOn w:val="Appendix"/>
    <w:next w:val="Normale"/>
    <w:uiPriority w:val="39"/>
    <w:qFormat/>
  </w:style>
  <w:style w:type="paragraph" w:styleId="Sommario1">
    <w:name w:val="toc 1"/>
    <w:basedOn w:val="Normale"/>
    <w:next w:val="Normale"/>
    <w:autoRedefine/>
    <w:uiPriority w:val="39"/>
    <w:unhideWhenUsed/>
    <w:pPr>
      <w:spacing w:after="100"/>
    </w:pPr>
    <w:rPr>
      <w:color w:val="964D2C" w:themeColor="accent2"/>
    </w:rPr>
  </w:style>
  <w:style w:type="paragraph" w:styleId="Sommario2">
    <w:name w:val="toc 2"/>
    <w:basedOn w:val="Normale"/>
    <w:next w:val="Normale"/>
    <w:autoRedefine/>
    <w:uiPriority w:val="39"/>
    <w:unhideWhenUsed/>
    <w:pPr>
      <w:spacing w:after="100"/>
      <w:ind w:left="240"/>
    </w:pPr>
  </w:style>
  <w:style w:type="paragraph" w:styleId="Sommario3">
    <w:name w:val="toc 3"/>
    <w:basedOn w:val="Normale"/>
    <w:next w:val="Normale"/>
    <w:autoRedefine/>
    <w:uiPriority w:val="39"/>
    <w:unhideWhenUsed/>
    <w:pPr>
      <w:spacing w:after="100"/>
      <w:ind w:left="480"/>
    </w:pPr>
    <w:rPr>
      <w:sz w:val="20"/>
    </w:rPr>
  </w:style>
  <w:style w:type="character" w:styleId="Collegamentoipertestuale">
    <w:name w:val="Hyperlink"/>
    <w:basedOn w:val="Carpredefinitoparagrafo"/>
    <w:uiPriority w:val="99"/>
    <w:unhideWhenUsed/>
    <w:rPr>
      <w:color w:val="FFDE66" w:themeColor="hyperlink"/>
      <w:u w:val="single"/>
    </w:rPr>
  </w:style>
  <w:style w:type="paragraph" w:styleId="Puntoelenco">
    <w:name w:val="List Bullet"/>
    <w:basedOn w:val="Normale"/>
    <w:uiPriority w:val="1"/>
    <w:qFormat/>
    <w:pPr>
      <w:numPr>
        <w:numId w:val="1"/>
      </w:numPr>
    </w:pPr>
  </w:style>
  <w:style w:type="paragraph" w:styleId="Numeroelenco">
    <w:name w:val="List Number"/>
    <w:basedOn w:val="Normale"/>
    <w:uiPriority w:val="1"/>
    <w:qFormat/>
    <w:pPr>
      <w:numPr>
        <w:numId w:val="3"/>
      </w:numPr>
    </w:pPr>
  </w:style>
  <w:style w:type="character" w:customStyle="1" w:styleId="Titolo4Carattere">
    <w:name w:val="Titolo 4 Carattere"/>
    <w:basedOn w:val="Carpredefinitoparagrafo"/>
    <w:link w:val="Titolo4"/>
    <w:uiPriority w:val="1"/>
    <w:rPr>
      <w:rFonts w:asciiTheme="majorHAnsi" w:eastAsiaTheme="majorEastAsia" w:hAnsiTheme="majorHAnsi" w:cstheme="majorBidi"/>
      <w:bCs/>
      <w:iCs/>
      <w:color w:val="61625E" w:themeColor="accent1"/>
    </w:rPr>
  </w:style>
  <w:style w:type="character" w:customStyle="1" w:styleId="Titolo6Carattere">
    <w:name w:val="Titolo 6 Carattere"/>
    <w:basedOn w:val="Carpredefinitoparagrafo"/>
    <w:link w:val="Titolo6"/>
    <w:uiPriority w:val="1"/>
    <w:rPr>
      <w:rFonts w:asciiTheme="majorHAnsi" w:eastAsiaTheme="majorEastAsia" w:hAnsiTheme="majorHAnsi" w:cstheme="majorBidi"/>
      <w:i/>
      <w:iCs/>
      <w:color w:val="30302E" w:themeColor="accent1" w:themeShade="7F"/>
    </w:rPr>
  </w:style>
  <w:style w:type="character" w:customStyle="1" w:styleId="Titolo7Carattere">
    <w:name w:val="Titolo 7 Carattere"/>
    <w:basedOn w:val="Carpredefinitoparagrafo"/>
    <w:link w:val="Titolo7"/>
    <w:uiPriority w:val="1"/>
    <w:rPr>
      <w:rFonts w:asciiTheme="majorHAnsi" w:eastAsiaTheme="majorEastAsia" w:hAnsiTheme="majorHAnsi" w:cstheme="majorBidi"/>
      <w:iCs/>
      <w:color w:val="846167" w:themeColor="text1" w:themeTint="A6"/>
    </w:rPr>
  </w:style>
  <w:style w:type="character" w:customStyle="1" w:styleId="Titolo8Carattere">
    <w:name w:val="Titolo 8 Carattere"/>
    <w:basedOn w:val="Carpredefinitoparagrafo"/>
    <w:link w:val="Titolo8"/>
    <w:uiPriority w:val="1"/>
    <w:rPr>
      <w:rFonts w:asciiTheme="majorHAnsi" w:eastAsiaTheme="majorEastAsia" w:hAnsiTheme="majorHAnsi" w:cstheme="majorBidi"/>
      <w:color w:val="964D2C" w:themeColor="accent2"/>
      <w:sz w:val="20"/>
      <w:szCs w:val="20"/>
    </w:rPr>
  </w:style>
  <w:style w:type="character" w:customStyle="1" w:styleId="Titolo9Carattere">
    <w:name w:val="Titolo 9 Carattere"/>
    <w:basedOn w:val="Carpredefinitoparagrafo"/>
    <w:link w:val="Titolo9"/>
    <w:uiPriority w:val="1"/>
    <w:semiHidden/>
    <w:rPr>
      <w:rFonts w:asciiTheme="majorHAnsi" w:eastAsiaTheme="majorEastAsia" w:hAnsiTheme="majorHAnsi" w:cstheme="majorBidi"/>
      <w:iCs/>
      <w:color w:val="846167" w:themeColor="text1" w:themeTint="A6"/>
      <w:sz w:val="20"/>
      <w:szCs w:val="20"/>
    </w:rPr>
  </w:style>
  <w:style w:type="paragraph" w:styleId="Citazione">
    <w:name w:val="Quote"/>
    <w:basedOn w:val="Normale"/>
    <w:next w:val="Normale"/>
    <w:link w:val="CitazioneCarattere"/>
    <w:uiPriority w:val="9"/>
    <w:unhideWhenUsed/>
    <w:qFormat/>
    <w:pPr>
      <w:ind w:left="720" w:right="720"/>
    </w:pPr>
    <w:rPr>
      <w:i/>
      <w:iCs/>
      <w:color w:val="846167" w:themeColor="text1" w:themeTint="A6"/>
    </w:rPr>
  </w:style>
  <w:style w:type="character" w:customStyle="1" w:styleId="CitazioneCarattere">
    <w:name w:val="Citazione Carattere"/>
    <w:basedOn w:val="Carpredefinitoparagrafo"/>
    <w:link w:val="Citazione"/>
    <w:uiPriority w:val="9"/>
    <w:rPr>
      <w:i/>
      <w:iCs/>
      <w:color w:val="846167" w:themeColor="text1" w:themeTint="A6"/>
    </w:rPr>
  </w:style>
  <w:style w:type="character" w:styleId="Numeropagina">
    <w:name w:val="page number"/>
    <w:basedOn w:val="Carpredefinitoparagrafo"/>
    <w:uiPriority w:val="99"/>
    <w:semiHidden/>
    <w:unhideWhenUsed/>
    <w:rsid w:val="00EB68EE"/>
  </w:style>
  <w:style w:type="paragraph" w:styleId="Paragrafoelenco">
    <w:name w:val="List Paragraph"/>
    <w:basedOn w:val="Normale"/>
    <w:uiPriority w:val="34"/>
    <w:unhideWhenUsed/>
    <w:qFormat/>
    <w:rsid w:val="00E830B8"/>
    <w:pPr>
      <w:ind w:left="720"/>
      <w:contextualSpacing/>
    </w:pPr>
  </w:style>
  <w:style w:type="character" w:customStyle="1" w:styleId="st">
    <w:name w:val="st"/>
    <w:basedOn w:val="Carpredefinitoparagrafo"/>
    <w:rsid w:val="00CE6FD0"/>
  </w:style>
  <w:style w:type="character" w:customStyle="1" w:styleId="Titolo5Carattere">
    <w:name w:val="Titolo 5 Carattere"/>
    <w:basedOn w:val="Carpredefinitoparagrafo"/>
    <w:link w:val="Titolo5"/>
    <w:uiPriority w:val="1"/>
    <w:rsid w:val="004D2CC2"/>
    <w:rPr>
      <w:rFonts w:asciiTheme="majorHAnsi" w:eastAsiaTheme="majorEastAsia" w:hAnsiTheme="majorHAnsi" w:cstheme="majorBidi"/>
      <w:color w:val="30302E" w:themeColor="accent1" w:themeShade="7F"/>
    </w:rPr>
  </w:style>
  <w:style w:type="paragraph" w:styleId="Intestazionemessaggio">
    <w:name w:val="Message Header"/>
    <w:basedOn w:val="Normale"/>
    <w:link w:val="IntestazionemessaggioCarattere"/>
    <w:rsid w:val="009706CC"/>
    <w:pPr>
      <w:spacing w:after="0" w:line="240" w:lineRule="auto"/>
      <w:ind w:left="1134" w:hanging="1134"/>
    </w:pPr>
    <w:rPr>
      <w:rFonts w:ascii="Arial" w:eastAsia="Times New Roman" w:hAnsi="Arial" w:cs="Times New Roman"/>
      <w:szCs w:val="20"/>
    </w:rPr>
  </w:style>
  <w:style w:type="character" w:customStyle="1" w:styleId="IntestazionemessaggioCarattere">
    <w:name w:val="Intestazione messaggio Carattere"/>
    <w:basedOn w:val="Carpredefinitoparagrafo"/>
    <w:link w:val="Intestazionemessaggio"/>
    <w:rsid w:val="009706CC"/>
    <w:rPr>
      <w:rFonts w:ascii="Arial" w:eastAsia="Times New Roman" w:hAnsi="Arial" w:cs="Times New Roman"/>
      <w:szCs w:val="20"/>
    </w:rPr>
  </w:style>
  <w:style w:type="table" w:styleId="Elencochiaro-Colore1">
    <w:name w:val="Light List Accent 1"/>
    <w:basedOn w:val="Tabellanormale"/>
    <w:uiPriority w:val="61"/>
    <w:rsid w:val="003D6AC1"/>
    <w:pPr>
      <w:spacing w:after="0" w:line="240" w:lineRule="auto"/>
    </w:pPr>
    <w:tblPr>
      <w:tblStyleRowBandSize w:val="1"/>
      <w:tblStyleColBandSize w:val="1"/>
      <w:tblBorders>
        <w:top w:val="single" w:sz="8" w:space="0" w:color="61625E" w:themeColor="accent1"/>
        <w:left w:val="single" w:sz="8" w:space="0" w:color="61625E" w:themeColor="accent1"/>
        <w:bottom w:val="single" w:sz="8" w:space="0" w:color="61625E" w:themeColor="accent1"/>
        <w:right w:val="single" w:sz="8" w:space="0" w:color="61625E" w:themeColor="accent1"/>
      </w:tblBorders>
    </w:tblPr>
    <w:tblStylePr w:type="firstRow">
      <w:pPr>
        <w:spacing w:before="0" w:after="0" w:line="240" w:lineRule="auto"/>
      </w:pPr>
      <w:rPr>
        <w:b/>
        <w:bCs/>
        <w:color w:val="FFFFFF" w:themeColor="background1"/>
      </w:rPr>
      <w:tblPr/>
      <w:tcPr>
        <w:shd w:val="clear" w:color="auto" w:fill="61625E" w:themeFill="accent1"/>
      </w:tcPr>
    </w:tblStylePr>
    <w:tblStylePr w:type="lastRow">
      <w:pPr>
        <w:spacing w:before="0" w:after="0" w:line="240" w:lineRule="auto"/>
      </w:pPr>
      <w:rPr>
        <w:b/>
        <w:bCs/>
      </w:rPr>
      <w:tblPr/>
      <w:tcPr>
        <w:tcBorders>
          <w:top w:val="double" w:sz="6" w:space="0" w:color="61625E" w:themeColor="accent1"/>
          <w:left w:val="single" w:sz="8" w:space="0" w:color="61625E" w:themeColor="accent1"/>
          <w:bottom w:val="single" w:sz="8" w:space="0" w:color="61625E" w:themeColor="accent1"/>
          <w:right w:val="single" w:sz="8" w:space="0" w:color="61625E" w:themeColor="accent1"/>
        </w:tcBorders>
      </w:tcPr>
    </w:tblStylePr>
    <w:tblStylePr w:type="firstCol">
      <w:rPr>
        <w:b/>
        <w:bCs/>
      </w:rPr>
    </w:tblStylePr>
    <w:tblStylePr w:type="lastCol">
      <w:rPr>
        <w:b/>
        <w:bCs/>
      </w:rPr>
    </w:tblStylePr>
    <w:tblStylePr w:type="band1Vert">
      <w:tblPr/>
      <w:tcPr>
        <w:tcBorders>
          <w:top w:val="single" w:sz="8" w:space="0" w:color="61625E" w:themeColor="accent1"/>
          <w:left w:val="single" w:sz="8" w:space="0" w:color="61625E" w:themeColor="accent1"/>
          <w:bottom w:val="single" w:sz="8" w:space="0" w:color="61625E" w:themeColor="accent1"/>
          <w:right w:val="single" w:sz="8" w:space="0" w:color="61625E" w:themeColor="accent1"/>
        </w:tcBorders>
      </w:tcPr>
    </w:tblStylePr>
    <w:tblStylePr w:type="band1Horz">
      <w:tblPr/>
      <w:tcPr>
        <w:tcBorders>
          <w:top w:val="single" w:sz="8" w:space="0" w:color="61625E" w:themeColor="accent1"/>
          <w:left w:val="single" w:sz="8" w:space="0" w:color="61625E" w:themeColor="accent1"/>
          <w:bottom w:val="single" w:sz="8" w:space="0" w:color="61625E" w:themeColor="accent1"/>
          <w:right w:val="single" w:sz="8" w:space="0" w:color="61625E" w:themeColor="accent1"/>
        </w:tcBorders>
      </w:tcPr>
    </w:tblStylePr>
  </w:style>
  <w:style w:type="paragraph" w:customStyle="1" w:styleId="grassetto">
    <w:name w:val="grassetto"/>
    <w:basedOn w:val="Normale"/>
    <w:rsid w:val="007D1F03"/>
    <w:pPr>
      <w:spacing w:before="100" w:beforeAutospacing="1" w:after="100" w:afterAutospacing="1" w:line="240" w:lineRule="auto"/>
    </w:pPr>
    <w:rPr>
      <w:rFonts w:ascii="Times" w:hAnsi="Times"/>
      <w:sz w:val="20"/>
      <w:szCs w:val="20"/>
    </w:rPr>
  </w:style>
  <w:style w:type="table" w:styleId="Elencochiaro-Colore5">
    <w:name w:val="Light List Accent 5"/>
    <w:basedOn w:val="Tabellanormale"/>
    <w:uiPriority w:val="61"/>
    <w:rsid w:val="00286A49"/>
    <w:pPr>
      <w:spacing w:after="0" w:line="240" w:lineRule="auto"/>
    </w:pPr>
    <w:tblPr>
      <w:tblStyleRowBandSize w:val="1"/>
      <w:tblStyleColBandSize w:val="1"/>
      <w:tblBorders>
        <w:top w:val="single" w:sz="8" w:space="0" w:color="AFA14B" w:themeColor="accent5"/>
        <w:left w:val="single" w:sz="8" w:space="0" w:color="AFA14B" w:themeColor="accent5"/>
        <w:bottom w:val="single" w:sz="8" w:space="0" w:color="AFA14B" w:themeColor="accent5"/>
        <w:right w:val="single" w:sz="8" w:space="0" w:color="AFA14B" w:themeColor="accent5"/>
      </w:tblBorders>
    </w:tblPr>
    <w:tblStylePr w:type="firstRow">
      <w:pPr>
        <w:spacing w:before="0" w:after="0" w:line="240" w:lineRule="auto"/>
      </w:pPr>
      <w:rPr>
        <w:b/>
        <w:bCs/>
        <w:color w:val="FFFFFF" w:themeColor="background1"/>
      </w:rPr>
      <w:tblPr/>
      <w:tcPr>
        <w:shd w:val="clear" w:color="auto" w:fill="AFA14B" w:themeFill="accent5"/>
      </w:tcPr>
    </w:tblStylePr>
    <w:tblStylePr w:type="lastRow">
      <w:pPr>
        <w:spacing w:before="0" w:after="0" w:line="240" w:lineRule="auto"/>
      </w:pPr>
      <w:rPr>
        <w:b/>
        <w:bCs/>
      </w:rPr>
      <w:tblPr/>
      <w:tcPr>
        <w:tcBorders>
          <w:top w:val="double" w:sz="6" w:space="0" w:color="AFA14B" w:themeColor="accent5"/>
          <w:left w:val="single" w:sz="8" w:space="0" w:color="AFA14B" w:themeColor="accent5"/>
          <w:bottom w:val="single" w:sz="8" w:space="0" w:color="AFA14B" w:themeColor="accent5"/>
          <w:right w:val="single" w:sz="8" w:space="0" w:color="AFA14B" w:themeColor="accent5"/>
        </w:tcBorders>
      </w:tcPr>
    </w:tblStylePr>
    <w:tblStylePr w:type="firstCol">
      <w:rPr>
        <w:b/>
        <w:bCs/>
      </w:rPr>
    </w:tblStylePr>
    <w:tblStylePr w:type="lastCol">
      <w:rPr>
        <w:b/>
        <w:bCs/>
      </w:rPr>
    </w:tblStylePr>
    <w:tblStylePr w:type="band1Vert">
      <w:tblPr/>
      <w:tcPr>
        <w:tcBorders>
          <w:top w:val="single" w:sz="8" w:space="0" w:color="AFA14B" w:themeColor="accent5"/>
          <w:left w:val="single" w:sz="8" w:space="0" w:color="AFA14B" w:themeColor="accent5"/>
          <w:bottom w:val="single" w:sz="8" w:space="0" w:color="AFA14B" w:themeColor="accent5"/>
          <w:right w:val="single" w:sz="8" w:space="0" w:color="AFA14B" w:themeColor="accent5"/>
        </w:tcBorders>
      </w:tcPr>
    </w:tblStylePr>
    <w:tblStylePr w:type="band1Horz">
      <w:tblPr/>
      <w:tcPr>
        <w:tcBorders>
          <w:top w:val="single" w:sz="8" w:space="0" w:color="AFA14B" w:themeColor="accent5"/>
          <w:left w:val="single" w:sz="8" w:space="0" w:color="AFA14B" w:themeColor="accent5"/>
          <w:bottom w:val="single" w:sz="8" w:space="0" w:color="AFA14B" w:themeColor="accent5"/>
          <w:right w:val="single" w:sz="8" w:space="0" w:color="AFA14B"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8715">
      <w:bodyDiv w:val="1"/>
      <w:marLeft w:val="0"/>
      <w:marRight w:val="0"/>
      <w:marTop w:val="0"/>
      <w:marBottom w:val="0"/>
      <w:divBdr>
        <w:top w:val="none" w:sz="0" w:space="0" w:color="auto"/>
        <w:left w:val="none" w:sz="0" w:space="0" w:color="auto"/>
        <w:bottom w:val="none" w:sz="0" w:space="0" w:color="auto"/>
        <w:right w:val="none" w:sz="0" w:space="0" w:color="auto"/>
      </w:divBdr>
    </w:div>
    <w:div w:id="142047798">
      <w:bodyDiv w:val="1"/>
      <w:marLeft w:val="0"/>
      <w:marRight w:val="0"/>
      <w:marTop w:val="0"/>
      <w:marBottom w:val="0"/>
      <w:divBdr>
        <w:top w:val="none" w:sz="0" w:space="0" w:color="auto"/>
        <w:left w:val="none" w:sz="0" w:space="0" w:color="auto"/>
        <w:bottom w:val="none" w:sz="0" w:space="0" w:color="auto"/>
        <w:right w:val="none" w:sz="0" w:space="0" w:color="auto"/>
      </w:divBdr>
    </w:div>
    <w:div w:id="315035868">
      <w:bodyDiv w:val="1"/>
      <w:marLeft w:val="0"/>
      <w:marRight w:val="0"/>
      <w:marTop w:val="0"/>
      <w:marBottom w:val="0"/>
      <w:divBdr>
        <w:top w:val="none" w:sz="0" w:space="0" w:color="auto"/>
        <w:left w:val="none" w:sz="0" w:space="0" w:color="auto"/>
        <w:bottom w:val="none" w:sz="0" w:space="0" w:color="auto"/>
        <w:right w:val="none" w:sz="0" w:space="0" w:color="auto"/>
      </w:divBdr>
    </w:div>
    <w:div w:id="322855928">
      <w:bodyDiv w:val="1"/>
      <w:marLeft w:val="0"/>
      <w:marRight w:val="0"/>
      <w:marTop w:val="0"/>
      <w:marBottom w:val="0"/>
      <w:divBdr>
        <w:top w:val="none" w:sz="0" w:space="0" w:color="auto"/>
        <w:left w:val="none" w:sz="0" w:space="0" w:color="auto"/>
        <w:bottom w:val="none" w:sz="0" w:space="0" w:color="auto"/>
        <w:right w:val="none" w:sz="0" w:space="0" w:color="auto"/>
      </w:divBdr>
    </w:div>
    <w:div w:id="326717400">
      <w:bodyDiv w:val="1"/>
      <w:marLeft w:val="0"/>
      <w:marRight w:val="0"/>
      <w:marTop w:val="0"/>
      <w:marBottom w:val="0"/>
      <w:divBdr>
        <w:top w:val="none" w:sz="0" w:space="0" w:color="auto"/>
        <w:left w:val="none" w:sz="0" w:space="0" w:color="auto"/>
        <w:bottom w:val="none" w:sz="0" w:space="0" w:color="auto"/>
        <w:right w:val="none" w:sz="0" w:space="0" w:color="auto"/>
      </w:divBdr>
    </w:div>
    <w:div w:id="513541195">
      <w:bodyDiv w:val="1"/>
      <w:marLeft w:val="0"/>
      <w:marRight w:val="0"/>
      <w:marTop w:val="0"/>
      <w:marBottom w:val="0"/>
      <w:divBdr>
        <w:top w:val="none" w:sz="0" w:space="0" w:color="auto"/>
        <w:left w:val="none" w:sz="0" w:space="0" w:color="auto"/>
        <w:bottom w:val="none" w:sz="0" w:space="0" w:color="auto"/>
        <w:right w:val="none" w:sz="0" w:space="0" w:color="auto"/>
      </w:divBdr>
      <w:divsChild>
        <w:div w:id="18240081">
          <w:marLeft w:val="0"/>
          <w:marRight w:val="0"/>
          <w:marTop w:val="0"/>
          <w:marBottom w:val="0"/>
          <w:divBdr>
            <w:top w:val="none" w:sz="0" w:space="0" w:color="auto"/>
            <w:left w:val="none" w:sz="0" w:space="0" w:color="auto"/>
            <w:bottom w:val="none" w:sz="0" w:space="0" w:color="auto"/>
            <w:right w:val="none" w:sz="0" w:space="0" w:color="auto"/>
          </w:divBdr>
        </w:div>
        <w:div w:id="136922174">
          <w:marLeft w:val="0"/>
          <w:marRight w:val="0"/>
          <w:marTop w:val="0"/>
          <w:marBottom w:val="0"/>
          <w:divBdr>
            <w:top w:val="none" w:sz="0" w:space="0" w:color="auto"/>
            <w:left w:val="none" w:sz="0" w:space="0" w:color="auto"/>
            <w:bottom w:val="none" w:sz="0" w:space="0" w:color="auto"/>
            <w:right w:val="none" w:sz="0" w:space="0" w:color="auto"/>
          </w:divBdr>
        </w:div>
        <w:div w:id="151719586">
          <w:marLeft w:val="0"/>
          <w:marRight w:val="0"/>
          <w:marTop w:val="0"/>
          <w:marBottom w:val="0"/>
          <w:divBdr>
            <w:top w:val="none" w:sz="0" w:space="0" w:color="auto"/>
            <w:left w:val="none" w:sz="0" w:space="0" w:color="auto"/>
            <w:bottom w:val="none" w:sz="0" w:space="0" w:color="auto"/>
            <w:right w:val="none" w:sz="0" w:space="0" w:color="auto"/>
          </w:divBdr>
        </w:div>
        <w:div w:id="252397012">
          <w:marLeft w:val="0"/>
          <w:marRight w:val="0"/>
          <w:marTop w:val="0"/>
          <w:marBottom w:val="0"/>
          <w:divBdr>
            <w:top w:val="none" w:sz="0" w:space="0" w:color="auto"/>
            <w:left w:val="none" w:sz="0" w:space="0" w:color="auto"/>
            <w:bottom w:val="none" w:sz="0" w:space="0" w:color="auto"/>
            <w:right w:val="none" w:sz="0" w:space="0" w:color="auto"/>
          </w:divBdr>
        </w:div>
        <w:div w:id="339740706">
          <w:marLeft w:val="0"/>
          <w:marRight w:val="0"/>
          <w:marTop w:val="0"/>
          <w:marBottom w:val="0"/>
          <w:divBdr>
            <w:top w:val="none" w:sz="0" w:space="0" w:color="auto"/>
            <w:left w:val="none" w:sz="0" w:space="0" w:color="auto"/>
            <w:bottom w:val="none" w:sz="0" w:space="0" w:color="auto"/>
            <w:right w:val="none" w:sz="0" w:space="0" w:color="auto"/>
          </w:divBdr>
        </w:div>
        <w:div w:id="356279274">
          <w:marLeft w:val="0"/>
          <w:marRight w:val="0"/>
          <w:marTop w:val="0"/>
          <w:marBottom w:val="0"/>
          <w:divBdr>
            <w:top w:val="none" w:sz="0" w:space="0" w:color="auto"/>
            <w:left w:val="none" w:sz="0" w:space="0" w:color="auto"/>
            <w:bottom w:val="none" w:sz="0" w:space="0" w:color="auto"/>
            <w:right w:val="none" w:sz="0" w:space="0" w:color="auto"/>
          </w:divBdr>
        </w:div>
        <w:div w:id="516118905">
          <w:marLeft w:val="0"/>
          <w:marRight w:val="0"/>
          <w:marTop w:val="0"/>
          <w:marBottom w:val="0"/>
          <w:divBdr>
            <w:top w:val="none" w:sz="0" w:space="0" w:color="auto"/>
            <w:left w:val="none" w:sz="0" w:space="0" w:color="auto"/>
            <w:bottom w:val="none" w:sz="0" w:space="0" w:color="auto"/>
            <w:right w:val="none" w:sz="0" w:space="0" w:color="auto"/>
          </w:divBdr>
        </w:div>
        <w:div w:id="518541222">
          <w:marLeft w:val="0"/>
          <w:marRight w:val="0"/>
          <w:marTop w:val="0"/>
          <w:marBottom w:val="0"/>
          <w:divBdr>
            <w:top w:val="none" w:sz="0" w:space="0" w:color="auto"/>
            <w:left w:val="none" w:sz="0" w:space="0" w:color="auto"/>
            <w:bottom w:val="none" w:sz="0" w:space="0" w:color="auto"/>
            <w:right w:val="none" w:sz="0" w:space="0" w:color="auto"/>
          </w:divBdr>
        </w:div>
        <w:div w:id="601105327">
          <w:marLeft w:val="0"/>
          <w:marRight w:val="0"/>
          <w:marTop w:val="0"/>
          <w:marBottom w:val="0"/>
          <w:divBdr>
            <w:top w:val="none" w:sz="0" w:space="0" w:color="auto"/>
            <w:left w:val="none" w:sz="0" w:space="0" w:color="auto"/>
            <w:bottom w:val="none" w:sz="0" w:space="0" w:color="auto"/>
            <w:right w:val="none" w:sz="0" w:space="0" w:color="auto"/>
          </w:divBdr>
        </w:div>
        <w:div w:id="611480417">
          <w:marLeft w:val="0"/>
          <w:marRight w:val="0"/>
          <w:marTop w:val="0"/>
          <w:marBottom w:val="0"/>
          <w:divBdr>
            <w:top w:val="none" w:sz="0" w:space="0" w:color="auto"/>
            <w:left w:val="none" w:sz="0" w:space="0" w:color="auto"/>
            <w:bottom w:val="none" w:sz="0" w:space="0" w:color="auto"/>
            <w:right w:val="none" w:sz="0" w:space="0" w:color="auto"/>
          </w:divBdr>
        </w:div>
        <w:div w:id="794644044">
          <w:marLeft w:val="0"/>
          <w:marRight w:val="0"/>
          <w:marTop w:val="0"/>
          <w:marBottom w:val="0"/>
          <w:divBdr>
            <w:top w:val="none" w:sz="0" w:space="0" w:color="auto"/>
            <w:left w:val="none" w:sz="0" w:space="0" w:color="auto"/>
            <w:bottom w:val="none" w:sz="0" w:space="0" w:color="auto"/>
            <w:right w:val="none" w:sz="0" w:space="0" w:color="auto"/>
          </w:divBdr>
        </w:div>
        <w:div w:id="917636103">
          <w:marLeft w:val="0"/>
          <w:marRight w:val="0"/>
          <w:marTop w:val="0"/>
          <w:marBottom w:val="0"/>
          <w:divBdr>
            <w:top w:val="none" w:sz="0" w:space="0" w:color="auto"/>
            <w:left w:val="none" w:sz="0" w:space="0" w:color="auto"/>
            <w:bottom w:val="none" w:sz="0" w:space="0" w:color="auto"/>
            <w:right w:val="none" w:sz="0" w:space="0" w:color="auto"/>
          </w:divBdr>
        </w:div>
        <w:div w:id="926502948">
          <w:marLeft w:val="0"/>
          <w:marRight w:val="0"/>
          <w:marTop w:val="0"/>
          <w:marBottom w:val="0"/>
          <w:divBdr>
            <w:top w:val="none" w:sz="0" w:space="0" w:color="auto"/>
            <w:left w:val="none" w:sz="0" w:space="0" w:color="auto"/>
            <w:bottom w:val="none" w:sz="0" w:space="0" w:color="auto"/>
            <w:right w:val="none" w:sz="0" w:space="0" w:color="auto"/>
          </w:divBdr>
        </w:div>
        <w:div w:id="952975186">
          <w:marLeft w:val="0"/>
          <w:marRight w:val="0"/>
          <w:marTop w:val="0"/>
          <w:marBottom w:val="0"/>
          <w:divBdr>
            <w:top w:val="none" w:sz="0" w:space="0" w:color="auto"/>
            <w:left w:val="none" w:sz="0" w:space="0" w:color="auto"/>
            <w:bottom w:val="none" w:sz="0" w:space="0" w:color="auto"/>
            <w:right w:val="none" w:sz="0" w:space="0" w:color="auto"/>
          </w:divBdr>
        </w:div>
        <w:div w:id="979307689">
          <w:marLeft w:val="0"/>
          <w:marRight w:val="0"/>
          <w:marTop w:val="0"/>
          <w:marBottom w:val="0"/>
          <w:divBdr>
            <w:top w:val="none" w:sz="0" w:space="0" w:color="auto"/>
            <w:left w:val="none" w:sz="0" w:space="0" w:color="auto"/>
            <w:bottom w:val="none" w:sz="0" w:space="0" w:color="auto"/>
            <w:right w:val="none" w:sz="0" w:space="0" w:color="auto"/>
          </w:divBdr>
        </w:div>
        <w:div w:id="1052270203">
          <w:marLeft w:val="0"/>
          <w:marRight w:val="0"/>
          <w:marTop w:val="0"/>
          <w:marBottom w:val="0"/>
          <w:divBdr>
            <w:top w:val="none" w:sz="0" w:space="0" w:color="auto"/>
            <w:left w:val="none" w:sz="0" w:space="0" w:color="auto"/>
            <w:bottom w:val="none" w:sz="0" w:space="0" w:color="auto"/>
            <w:right w:val="none" w:sz="0" w:space="0" w:color="auto"/>
          </w:divBdr>
        </w:div>
        <w:div w:id="1155340190">
          <w:marLeft w:val="0"/>
          <w:marRight w:val="0"/>
          <w:marTop w:val="0"/>
          <w:marBottom w:val="0"/>
          <w:divBdr>
            <w:top w:val="none" w:sz="0" w:space="0" w:color="auto"/>
            <w:left w:val="none" w:sz="0" w:space="0" w:color="auto"/>
            <w:bottom w:val="none" w:sz="0" w:space="0" w:color="auto"/>
            <w:right w:val="none" w:sz="0" w:space="0" w:color="auto"/>
          </w:divBdr>
        </w:div>
        <w:div w:id="1170949525">
          <w:marLeft w:val="0"/>
          <w:marRight w:val="0"/>
          <w:marTop w:val="0"/>
          <w:marBottom w:val="0"/>
          <w:divBdr>
            <w:top w:val="none" w:sz="0" w:space="0" w:color="auto"/>
            <w:left w:val="none" w:sz="0" w:space="0" w:color="auto"/>
            <w:bottom w:val="none" w:sz="0" w:space="0" w:color="auto"/>
            <w:right w:val="none" w:sz="0" w:space="0" w:color="auto"/>
          </w:divBdr>
        </w:div>
        <w:div w:id="1209338102">
          <w:marLeft w:val="0"/>
          <w:marRight w:val="0"/>
          <w:marTop w:val="0"/>
          <w:marBottom w:val="0"/>
          <w:divBdr>
            <w:top w:val="none" w:sz="0" w:space="0" w:color="auto"/>
            <w:left w:val="none" w:sz="0" w:space="0" w:color="auto"/>
            <w:bottom w:val="none" w:sz="0" w:space="0" w:color="auto"/>
            <w:right w:val="none" w:sz="0" w:space="0" w:color="auto"/>
          </w:divBdr>
        </w:div>
        <w:div w:id="1210267222">
          <w:marLeft w:val="0"/>
          <w:marRight w:val="0"/>
          <w:marTop w:val="0"/>
          <w:marBottom w:val="0"/>
          <w:divBdr>
            <w:top w:val="none" w:sz="0" w:space="0" w:color="auto"/>
            <w:left w:val="none" w:sz="0" w:space="0" w:color="auto"/>
            <w:bottom w:val="none" w:sz="0" w:space="0" w:color="auto"/>
            <w:right w:val="none" w:sz="0" w:space="0" w:color="auto"/>
          </w:divBdr>
        </w:div>
        <w:div w:id="1258173376">
          <w:marLeft w:val="0"/>
          <w:marRight w:val="0"/>
          <w:marTop w:val="0"/>
          <w:marBottom w:val="0"/>
          <w:divBdr>
            <w:top w:val="none" w:sz="0" w:space="0" w:color="auto"/>
            <w:left w:val="none" w:sz="0" w:space="0" w:color="auto"/>
            <w:bottom w:val="none" w:sz="0" w:space="0" w:color="auto"/>
            <w:right w:val="none" w:sz="0" w:space="0" w:color="auto"/>
          </w:divBdr>
        </w:div>
        <w:div w:id="1345091447">
          <w:marLeft w:val="0"/>
          <w:marRight w:val="0"/>
          <w:marTop w:val="0"/>
          <w:marBottom w:val="0"/>
          <w:divBdr>
            <w:top w:val="none" w:sz="0" w:space="0" w:color="auto"/>
            <w:left w:val="none" w:sz="0" w:space="0" w:color="auto"/>
            <w:bottom w:val="none" w:sz="0" w:space="0" w:color="auto"/>
            <w:right w:val="none" w:sz="0" w:space="0" w:color="auto"/>
          </w:divBdr>
        </w:div>
        <w:div w:id="1745182900">
          <w:marLeft w:val="0"/>
          <w:marRight w:val="0"/>
          <w:marTop w:val="0"/>
          <w:marBottom w:val="0"/>
          <w:divBdr>
            <w:top w:val="none" w:sz="0" w:space="0" w:color="auto"/>
            <w:left w:val="none" w:sz="0" w:space="0" w:color="auto"/>
            <w:bottom w:val="none" w:sz="0" w:space="0" w:color="auto"/>
            <w:right w:val="none" w:sz="0" w:space="0" w:color="auto"/>
          </w:divBdr>
        </w:div>
        <w:div w:id="1807356854">
          <w:marLeft w:val="0"/>
          <w:marRight w:val="0"/>
          <w:marTop w:val="0"/>
          <w:marBottom w:val="0"/>
          <w:divBdr>
            <w:top w:val="none" w:sz="0" w:space="0" w:color="auto"/>
            <w:left w:val="none" w:sz="0" w:space="0" w:color="auto"/>
            <w:bottom w:val="none" w:sz="0" w:space="0" w:color="auto"/>
            <w:right w:val="none" w:sz="0" w:space="0" w:color="auto"/>
          </w:divBdr>
        </w:div>
        <w:div w:id="1825849453">
          <w:marLeft w:val="0"/>
          <w:marRight w:val="0"/>
          <w:marTop w:val="0"/>
          <w:marBottom w:val="0"/>
          <w:divBdr>
            <w:top w:val="none" w:sz="0" w:space="0" w:color="auto"/>
            <w:left w:val="none" w:sz="0" w:space="0" w:color="auto"/>
            <w:bottom w:val="none" w:sz="0" w:space="0" w:color="auto"/>
            <w:right w:val="none" w:sz="0" w:space="0" w:color="auto"/>
          </w:divBdr>
        </w:div>
        <w:div w:id="1905293869">
          <w:marLeft w:val="0"/>
          <w:marRight w:val="0"/>
          <w:marTop w:val="0"/>
          <w:marBottom w:val="0"/>
          <w:divBdr>
            <w:top w:val="none" w:sz="0" w:space="0" w:color="auto"/>
            <w:left w:val="none" w:sz="0" w:space="0" w:color="auto"/>
            <w:bottom w:val="none" w:sz="0" w:space="0" w:color="auto"/>
            <w:right w:val="none" w:sz="0" w:space="0" w:color="auto"/>
          </w:divBdr>
        </w:div>
        <w:div w:id="2078018729">
          <w:marLeft w:val="0"/>
          <w:marRight w:val="0"/>
          <w:marTop w:val="0"/>
          <w:marBottom w:val="0"/>
          <w:divBdr>
            <w:top w:val="none" w:sz="0" w:space="0" w:color="auto"/>
            <w:left w:val="none" w:sz="0" w:space="0" w:color="auto"/>
            <w:bottom w:val="none" w:sz="0" w:space="0" w:color="auto"/>
            <w:right w:val="none" w:sz="0" w:space="0" w:color="auto"/>
          </w:divBdr>
        </w:div>
      </w:divsChild>
    </w:div>
    <w:div w:id="525412748">
      <w:bodyDiv w:val="1"/>
      <w:marLeft w:val="0"/>
      <w:marRight w:val="0"/>
      <w:marTop w:val="0"/>
      <w:marBottom w:val="0"/>
      <w:divBdr>
        <w:top w:val="none" w:sz="0" w:space="0" w:color="auto"/>
        <w:left w:val="none" w:sz="0" w:space="0" w:color="auto"/>
        <w:bottom w:val="none" w:sz="0" w:space="0" w:color="auto"/>
        <w:right w:val="none" w:sz="0" w:space="0" w:color="auto"/>
      </w:divBdr>
    </w:div>
    <w:div w:id="614560642">
      <w:bodyDiv w:val="1"/>
      <w:marLeft w:val="0"/>
      <w:marRight w:val="0"/>
      <w:marTop w:val="0"/>
      <w:marBottom w:val="0"/>
      <w:divBdr>
        <w:top w:val="none" w:sz="0" w:space="0" w:color="auto"/>
        <w:left w:val="none" w:sz="0" w:space="0" w:color="auto"/>
        <w:bottom w:val="none" w:sz="0" w:space="0" w:color="auto"/>
        <w:right w:val="none" w:sz="0" w:space="0" w:color="auto"/>
      </w:divBdr>
    </w:div>
    <w:div w:id="747726757">
      <w:bodyDiv w:val="1"/>
      <w:marLeft w:val="0"/>
      <w:marRight w:val="0"/>
      <w:marTop w:val="0"/>
      <w:marBottom w:val="0"/>
      <w:divBdr>
        <w:top w:val="none" w:sz="0" w:space="0" w:color="auto"/>
        <w:left w:val="none" w:sz="0" w:space="0" w:color="auto"/>
        <w:bottom w:val="none" w:sz="0" w:space="0" w:color="auto"/>
        <w:right w:val="none" w:sz="0" w:space="0" w:color="auto"/>
      </w:divBdr>
    </w:div>
    <w:div w:id="800658329">
      <w:bodyDiv w:val="1"/>
      <w:marLeft w:val="0"/>
      <w:marRight w:val="0"/>
      <w:marTop w:val="0"/>
      <w:marBottom w:val="0"/>
      <w:divBdr>
        <w:top w:val="none" w:sz="0" w:space="0" w:color="auto"/>
        <w:left w:val="none" w:sz="0" w:space="0" w:color="auto"/>
        <w:bottom w:val="none" w:sz="0" w:space="0" w:color="auto"/>
        <w:right w:val="none" w:sz="0" w:space="0" w:color="auto"/>
      </w:divBdr>
    </w:div>
    <w:div w:id="871845030">
      <w:bodyDiv w:val="1"/>
      <w:marLeft w:val="0"/>
      <w:marRight w:val="0"/>
      <w:marTop w:val="0"/>
      <w:marBottom w:val="0"/>
      <w:divBdr>
        <w:top w:val="none" w:sz="0" w:space="0" w:color="auto"/>
        <w:left w:val="none" w:sz="0" w:space="0" w:color="auto"/>
        <w:bottom w:val="none" w:sz="0" w:space="0" w:color="auto"/>
        <w:right w:val="none" w:sz="0" w:space="0" w:color="auto"/>
      </w:divBdr>
    </w:div>
    <w:div w:id="890311301">
      <w:bodyDiv w:val="1"/>
      <w:marLeft w:val="0"/>
      <w:marRight w:val="0"/>
      <w:marTop w:val="0"/>
      <w:marBottom w:val="0"/>
      <w:divBdr>
        <w:top w:val="none" w:sz="0" w:space="0" w:color="auto"/>
        <w:left w:val="none" w:sz="0" w:space="0" w:color="auto"/>
        <w:bottom w:val="none" w:sz="0" w:space="0" w:color="auto"/>
        <w:right w:val="none" w:sz="0" w:space="0" w:color="auto"/>
      </w:divBdr>
    </w:div>
    <w:div w:id="966932467">
      <w:bodyDiv w:val="1"/>
      <w:marLeft w:val="0"/>
      <w:marRight w:val="0"/>
      <w:marTop w:val="0"/>
      <w:marBottom w:val="0"/>
      <w:divBdr>
        <w:top w:val="none" w:sz="0" w:space="0" w:color="auto"/>
        <w:left w:val="none" w:sz="0" w:space="0" w:color="auto"/>
        <w:bottom w:val="none" w:sz="0" w:space="0" w:color="auto"/>
        <w:right w:val="none" w:sz="0" w:space="0" w:color="auto"/>
      </w:divBdr>
    </w:div>
    <w:div w:id="977345731">
      <w:bodyDiv w:val="1"/>
      <w:marLeft w:val="0"/>
      <w:marRight w:val="0"/>
      <w:marTop w:val="0"/>
      <w:marBottom w:val="0"/>
      <w:divBdr>
        <w:top w:val="none" w:sz="0" w:space="0" w:color="auto"/>
        <w:left w:val="none" w:sz="0" w:space="0" w:color="auto"/>
        <w:bottom w:val="none" w:sz="0" w:space="0" w:color="auto"/>
        <w:right w:val="none" w:sz="0" w:space="0" w:color="auto"/>
      </w:divBdr>
    </w:div>
    <w:div w:id="988023478">
      <w:bodyDiv w:val="1"/>
      <w:marLeft w:val="0"/>
      <w:marRight w:val="0"/>
      <w:marTop w:val="0"/>
      <w:marBottom w:val="0"/>
      <w:divBdr>
        <w:top w:val="none" w:sz="0" w:space="0" w:color="auto"/>
        <w:left w:val="none" w:sz="0" w:space="0" w:color="auto"/>
        <w:bottom w:val="none" w:sz="0" w:space="0" w:color="auto"/>
        <w:right w:val="none" w:sz="0" w:space="0" w:color="auto"/>
      </w:divBdr>
    </w:div>
    <w:div w:id="1097752887">
      <w:bodyDiv w:val="1"/>
      <w:marLeft w:val="0"/>
      <w:marRight w:val="0"/>
      <w:marTop w:val="0"/>
      <w:marBottom w:val="0"/>
      <w:divBdr>
        <w:top w:val="none" w:sz="0" w:space="0" w:color="auto"/>
        <w:left w:val="none" w:sz="0" w:space="0" w:color="auto"/>
        <w:bottom w:val="none" w:sz="0" w:space="0" w:color="auto"/>
        <w:right w:val="none" w:sz="0" w:space="0" w:color="auto"/>
      </w:divBdr>
    </w:div>
    <w:div w:id="1114716730">
      <w:bodyDiv w:val="1"/>
      <w:marLeft w:val="0"/>
      <w:marRight w:val="0"/>
      <w:marTop w:val="0"/>
      <w:marBottom w:val="0"/>
      <w:divBdr>
        <w:top w:val="none" w:sz="0" w:space="0" w:color="auto"/>
        <w:left w:val="none" w:sz="0" w:space="0" w:color="auto"/>
        <w:bottom w:val="none" w:sz="0" w:space="0" w:color="auto"/>
        <w:right w:val="none" w:sz="0" w:space="0" w:color="auto"/>
      </w:divBdr>
    </w:div>
    <w:div w:id="1187209981">
      <w:bodyDiv w:val="1"/>
      <w:marLeft w:val="0"/>
      <w:marRight w:val="0"/>
      <w:marTop w:val="0"/>
      <w:marBottom w:val="0"/>
      <w:divBdr>
        <w:top w:val="none" w:sz="0" w:space="0" w:color="auto"/>
        <w:left w:val="none" w:sz="0" w:space="0" w:color="auto"/>
        <w:bottom w:val="none" w:sz="0" w:space="0" w:color="auto"/>
        <w:right w:val="none" w:sz="0" w:space="0" w:color="auto"/>
      </w:divBdr>
    </w:div>
    <w:div w:id="1259414256">
      <w:bodyDiv w:val="1"/>
      <w:marLeft w:val="0"/>
      <w:marRight w:val="0"/>
      <w:marTop w:val="0"/>
      <w:marBottom w:val="0"/>
      <w:divBdr>
        <w:top w:val="none" w:sz="0" w:space="0" w:color="auto"/>
        <w:left w:val="none" w:sz="0" w:space="0" w:color="auto"/>
        <w:bottom w:val="none" w:sz="0" w:space="0" w:color="auto"/>
        <w:right w:val="none" w:sz="0" w:space="0" w:color="auto"/>
      </w:divBdr>
    </w:div>
    <w:div w:id="1268346855">
      <w:bodyDiv w:val="1"/>
      <w:marLeft w:val="0"/>
      <w:marRight w:val="0"/>
      <w:marTop w:val="0"/>
      <w:marBottom w:val="0"/>
      <w:divBdr>
        <w:top w:val="none" w:sz="0" w:space="0" w:color="auto"/>
        <w:left w:val="none" w:sz="0" w:space="0" w:color="auto"/>
        <w:bottom w:val="none" w:sz="0" w:space="0" w:color="auto"/>
        <w:right w:val="none" w:sz="0" w:space="0" w:color="auto"/>
      </w:divBdr>
    </w:div>
    <w:div w:id="1332760130">
      <w:bodyDiv w:val="1"/>
      <w:marLeft w:val="0"/>
      <w:marRight w:val="0"/>
      <w:marTop w:val="0"/>
      <w:marBottom w:val="0"/>
      <w:divBdr>
        <w:top w:val="none" w:sz="0" w:space="0" w:color="auto"/>
        <w:left w:val="none" w:sz="0" w:space="0" w:color="auto"/>
        <w:bottom w:val="none" w:sz="0" w:space="0" w:color="auto"/>
        <w:right w:val="none" w:sz="0" w:space="0" w:color="auto"/>
      </w:divBdr>
    </w:div>
    <w:div w:id="1396586643">
      <w:bodyDiv w:val="1"/>
      <w:marLeft w:val="0"/>
      <w:marRight w:val="0"/>
      <w:marTop w:val="0"/>
      <w:marBottom w:val="0"/>
      <w:divBdr>
        <w:top w:val="none" w:sz="0" w:space="0" w:color="auto"/>
        <w:left w:val="none" w:sz="0" w:space="0" w:color="auto"/>
        <w:bottom w:val="none" w:sz="0" w:space="0" w:color="auto"/>
        <w:right w:val="none" w:sz="0" w:space="0" w:color="auto"/>
      </w:divBdr>
    </w:div>
    <w:div w:id="1497963293">
      <w:bodyDiv w:val="1"/>
      <w:marLeft w:val="0"/>
      <w:marRight w:val="0"/>
      <w:marTop w:val="0"/>
      <w:marBottom w:val="0"/>
      <w:divBdr>
        <w:top w:val="none" w:sz="0" w:space="0" w:color="auto"/>
        <w:left w:val="none" w:sz="0" w:space="0" w:color="auto"/>
        <w:bottom w:val="none" w:sz="0" w:space="0" w:color="auto"/>
        <w:right w:val="none" w:sz="0" w:space="0" w:color="auto"/>
      </w:divBdr>
    </w:div>
    <w:div w:id="1506551258">
      <w:bodyDiv w:val="1"/>
      <w:marLeft w:val="0"/>
      <w:marRight w:val="0"/>
      <w:marTop w:val="0"/>
      <w:marBottom w:val="0"/>
      <w:divBdr>
        <w:top w:val="none" w:sz="0" w:space="0" w:color="auto"/>
        <w:left w:val="none" w:sz="0" w:space="0" w:color="auto"/>
        <w:bottom w:val="none" w:sz="0" w:space="0" w:color="auto"/>
        <w:right w:val="none" w:sz="0" w:space="0" w:color="auto"/>
      </w:divBdr>
    </w:div>
    <w:div w:id="1587153049">
      <w:bodyDiv w:val="1"/>
      <w:marLeft w:val="0"/>
      <w:marRight w:val="0"/>
      <w:marTop w:val="0"/>
      <w:marBottom w:val="0"/>
      <w:divBdr>
        <w:top w:val="none" w:sz="0" w:space="0" w:color="auto"/>
        <w:left w:val="none" w:sz="0" w:space="0" w:color="auto"/>
        <w:bottom w:val="none" w:sz="0" w:space="0" w:color="auto"/>
        <w:right w:val="none" w:sz="0" w:space="0" w:color="auto"/>
      </w:divBdr>
    </w:div>
    <w:div w:id="1596204070">
      <w:bodyDiv w:val="1"/>
      <w:marLeft w:val="0"/>
      <w:marRight w:val="0"/>
      <w:marTop w:val="0"/>
      <w:marBottom w:val="0"/>
      <w:divBdr>
        <w:top w:val="none" w:sz="0" w:space="0" w:color="auto"/>
        <w:left w:val="none" w:sz="0" w:space="0" w:color="auto"/>
        <w:bottom w:val="none" w:sz="0" w:space="0" w:color="auto"/>
        <w:right w:val="none" w:sz="0" w:space="0" w:color="auto"/>
      </w:divBdr>
    </w:div>
    <w:div w:id="1619607824">
      <w:bodyDiv w:val="1"/>
      <w:marLeft w:val="0"/>
      <w:marRight w:val="0"/>
      <w:marTop w:val="0"/>
      <w:marBottom w:val="0"/>
      <w:divBdr>
        <w:top w:val="none" w:sz="0" w:space="0" w:color="auto"/>
        <w:left w:val="none" w:sz="0" w:space="0" w:color="auto"/>
        <w:bottom w:val="none" w:sz="0" w:space="0" w:color="auto"/>
        <w:right w:val="none" w:sz="0" w:space="0" w:color="auto"/>
      </w:divBdr>
    </w:div>
    <w:div w:id="1670789078">
      <w:bodyDiv w:val="1"/>
      <w:marLeft w:val="0"/>
      <w:marRight w:val="0"/>
      <w:marTop w:val="0"/>
      <w:marBottom w:val="0"/>
      <w:divBdr>
        <w:top w:val="none" w:sz="0" w:space="0" w:color="auto"/>
        <w:left w:val="none" w:sz="0" w:space="0" w:color="auto"/>
        <w:bottom w:val="none" w:sz="0" w:space="0" w:color="auto"/>
        <w:right w:val="none" w:sz="0" w:space="0" w:color="auto"/>
      </w:divBdr>
    </w:div>
    <w:div w:id="1692301137">
      <w:bodyDiv w:val="1"/>
      <w:marLeft w:val="0"/>
      <w:marRight w:val="0"/>
      <w:marTop w:val="0"/>
      <w:marBottom w:val="0"/>
      <w:divBdr>
        <w:top w:val="none" w:sz="0" w:space="0" w:color="auto"/>
        <w:left w:val="none" w:sz="0" w:space="0" w:color="auto"/>
        <w:bottom w:val="none" w:sz="0" w:space="0" w:color="auto"/>
        <w:right w:val="none" w:sz="0" w:space="0" w:color="auto"/>
      </w:divBdr>
    </w:div>
    <w:div w:id="1716083554">
      <w:bodyDiv w:val="1"/>
      <w:marLeft w:val="0"/>
      <w:marRight w:val="0"/>
      <w:marTop w:val="0"/>
      <w:marBottom w:val="0"/>
      <w:divBdr>
        <w:top w:val="none" w:sz="0" w:space="0" w:color="auto"/>
        <w:left w:val="none" w:sz="0" w:space="0" w:color="auto"/>
        <w:bottom w:val="none" w:sz="0" w:space="0" w:color="auto"/>
        <w:right w:val="none" w:sz="0" w:space="0" w:color="auto"/>
      </w:divBdr>
    </w:div>
    <w:div w:id="1805855181">
      <w:bodyDiv w:val="1"/>
      <w:marLeft w:val="0"/>
      <w:marRight w:val="0"/>
      <w:marTop w:val="0"/>
      <w:marBottom w:val="0"/>
      <w:divBdr>
        <w:top w:val="none" w:sz="0" w:space="0" w:color="auto"/>
        <w:left w:val="none" w:sz="0" w:space="0" w:color="auto"/>
        <w:bottom w:val="none" w:sz="0" w:space="0" w:color="auto"/>
        <w:right w:val="none" w:sz="0" w:space="0" w:color="auto"/>
      </w:divBdr>
    </w:div>
    <w:div w:id="1823544657">
      <w:bodyDiv w:val="1"/>
      <w:marLeft w:val="0"/>
      <w:marRight w:val="0"/>
      <w:marTop w:val="0"/>
      <w:marBottom w:val="0"/>
      <w:divBdr>
        <w:top w:val="none" w:sz="0" w:space="0" w:color="auto"/>
        <w:left w:val="none" w:sz="0" w:space="0" w:color="auto"/>
        <w:bottom w:val="none" w:sz="0" w:space="0" w:color="auto"/>
        <w:right w:val="none" w:sz="0" w:space="0" w:color="auto"/>
      </w:divBdr>
    </w:div>
    <w:div w:id="1824271039">
      <w:bodyDiv w:val="1"/>
      <w:marLeft w:val="0"/>
      <w:marRight w:val="0"/>
      <w:marTop w:val="0"/>
      <w:marBottom w:val="0"/>
      <w:divBdr>
        <w:top w:val="none" w:sz="0" w:space="0" w:color="auto"/>
        <w:left w:val="none" w:sz="0" w:space="0" w:color="auto"/>
        <w:bottom w:val="none" w:sz="0" w:space="0" w:color="auto"/>
        <w:right w:val="none" w:sz="0" w:space="0" w:color="auto"/>
      </w:divBdr>
    </w:div>
    <w:div w:id="1833838109">
      <w:bodyDiv w:val="1"/>
      <w:marLeft w:val="0"/>
      <w:marRight w:val="0"/>
      <w:marTop w:val="0"/>
      <w:marBottom w:val="0"/>
      <w:divBdr>
        <w:top w:val="none" w:sz="0" w:space="0" w:color="auto"/>
        <w:left w:val="none" w:sz="0" w:space="0" w:color="auto"/>
        <w:bottom w:val="none" w:sz="0" w:space="0" w:color="auto"/>
        <w:right w:val="none" w:sz="0" w:space="0" w:color="auto"/>
      </w:divBdr>
    </w:div>
    <w:div w:id="1846092322">
      <w:bodyDiv w:val="1"/>
      <w:marLeft w:val="0"/>
      <w:marRight w:val="0"/>
      <w:marTop w:val="0"/>
      <w:marBottom w:val="0"/>
      <w:divBdr>
        <w:top w:val="none" w:sz="0" w:space="0" w:color="auto"/>
        <w:left w:val="none" w:sz="0" w:space="0" w:color="auto"/>
        <w:bottom w:val="none" w:sz="0" w:space="0" w:color="auto"/>
        <w:right w:val="none" w:sz="0" w:space="0" w:color="auto"/>
      </w:divBdr>
    </w:div>
    <w:div w:id="1895578421">
      <w:bodyDiv w:val="1"/>
      <w:marLeft w:val="0"/>
      <w:marRight w:val="0"/>
      <w:marTop w:val="0"/>
      <w:marBottom w:val="0"/>
      <w:divBdr>
        <w:top w:val="none" w:sz="0" w:space="0" w:color="auto"/>
        <w:left w:val="none" w:sz="0" w:space="0" w:color="auto"/>
        <w:bottom w:val="none" w:sz="0" w:space="0" w:color="auto"/>
        <w:right w:val="none" w:sz="0" w:space="0" w:color="auto"/>
      </w:divBdr>
    </w:div>
    <w:div w:id="1907178950">
      <w:bodyDiv w:val="1"/>
      <w:marLeft w:val="0"/>
      <w:marRight w:val="0"/>
      <w:marTop w:val="0"/>
      <w:marBottom w:val="0"/>
      <w:divBdr>
        <w:top w:val="none" w:sz="0" w:space="0" w:color="auto"/>
        <w:left w:val="none" w:sz="0" w:space="0" w:color="auto"/>
        <w:bottom w:val="none" w:sz="0" w:space="0" w:color="auto"/>
        <w:right w:val="none" w:sz="0" w:space="0" w:color="auto"/>
      </w:divBdr>
    </w:div>
    <w:div w:id="1916041134">
      <w:bodyDiv w:val="1"/>
      <w:marLeft w:val="0"/>
      <w:marRight w:val="0"/>
      <w:marTop w:val="0"/>
      <w:marBottom w:val="0"/>
      <w:divBdr>
        <w:top w:val="none" w:sz="0" w:space="0" w:color="auto"/>
        <w:left w:val="none" w:sz="0" w:space="0" w:color="auto"/>
        <w:bottom w:val="none" w:sz="0" w:space="0" w:color="auto"/>
        <w:right w:val="none" w:sz="0" w:space="0" w:color="auto"/>
      </w:divBdr>
    </w:div>
    <w:div w:id="1927768969">
      <w:bodyDiv w:val="1"/>
      <w:marLeft w:val="0"/>
      <w:marRight w:val="0"/>
      <w:marTop w:val="0"/>
      <w:marBottom w:val="0"/>
      <w:divBdr>
        <w:top w:val="none" w:sz="0" w:space="0" w:color="auto"/>
        <w:left w:val="none" w:sz="0" w:space="0" w:color="auto"/>
        <w:bottom w:val="none" w:sz="0" w:space="0" w:color="auto"/>
        <w:right w:val="none" w:sz="0" w:space="0" w:color="auto"/>
      </w:divBdr>
    </w:div>
    <w:div w:id="1960916780">
      <w:bodyDiv w:val="1"/>
      <w:marLeft w:val="0"/>
      <w:marRight w:val="0"/>
      <w:marTop w:val="0"/>
      <w:marBottom w:val="0"/>
      <w:divBdr>
        <w:top w:val="none" w:sz="0" w:space="0" w:color="auto"/>
        <w:left w:val="none" w:sz="0" w:space="0" w:color="auto"/>
        <w:bottom w:val="none" w:sz="0" w:space="0" w:color="auto"/>
        <w:right w:val="none" w:sz="0" w:space="0" w:color="auto"/>
      </w:divBdr>
    </w:div>
    <w:div w:id="2031830728">
      <w:bodyDiv w:val="1"/>
      <w:marLeft w:val="0"/>
      <w:marRight w:val="0"/>
      <w:marTop w:val="0"/>
      <w:marBottom w:val="0"/>
      <w:divBdr>
        <w:top w:val="none" w:sz="0" w:space="0" w:color="auto"/>
        <w:left w:val="none" w:sz="0" w:space="0" w:color="auto"/>
        <w:bottom w:val="none" w:sz="0" w:space="0" w:color="auto"/>
        <w:right w:val="none" w:sz="0" w:space="0" w:color="auto"/>
      </w:divBdr>
    </w:div>
    <w:div w:id="2031909822">
      <w:bodyDiv w:val="1"/>
      <w:marLeft w:val="0"/>
      <w:marRight w:val="0"/>
      <w:marTop w:val="0"/>
      <w:marBottom w:val="0"/>
      <w:divBdr>
        <w:top w:val="none" w:sz="0" w:space="0" w:color="auto"/>
        <w:left w:val="none" w:sz="0" w:space="0" w:color="auto"/>
        <w:bottom w:val="none" w:sz="0" w:space="0" w:color="auto"/>
        <w:right w:val="none" w:sz="0" w:space="0" w:color="auto"/>
      </w:divBdr>
    </w:div>
    <w:div w:id="2064474670">
      <w:bodyDiv w:val="1"/>
      <w:marLeft w:val="0"/>
      <w:marRight w:val="0"/>
      <w:marTop w:val="0"/>
      <w:marBottom w:val="0"/>
      <w:divBdr>
        <w:top w:val="none" w:sz="0" w:space="0" w:color="auto"/>
        <w:left w:val="none" w:sz="0" w:space="0" w:color="auto"/>
        <w:bottom w:val="none" w:sz="0" w:space="0" w:color="auto"/>
        <w:right w:val="none" w:sz="0" w:space="0" w:color="auto"/>
      </w:divBdr>
    </w:div>
    <w:div w:id="21209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197E48D3DB984DAD5F8E1837DAB063"/>
        <w:category>
          <w:name w:val="Generale"/>
          <w:gallery w:val="placeholder"/>
        </w:category>
        <w:types>
          <w:type w:val="bbPlcHdr"/>
        </w:types>
        <w:behaviors>
          <w:behavior w:val="content"/>
        </w:behaviors>
        <w:guid w:val="{54CBAEF7-2A5B-4642-8C90-16F264F74AB7}"/>
      </w:docPartPr>
      <w:docPartBody>
        <w:p w:rsidR="00866906" w:rsidRDefault="00866906">
          <w:pPr>
            <w:pStyle w:val="35197E48D3DB984DAD5F8E1837DAB063"/>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866906"/>
    <w:rsid w:val="00114554"/>
    <w:rsid w:val="00125B02"/>
    <w:rsid w:val="001E1DCF"/>
    <w:rsid w:val="00257B6A"/>
    <w:rsid w:val="00307892"/>
    <w:rsid w:val="00454D24"/>
    <w:rsid w:val="00477831"/>
    <w:rsid w:val="00541F70"/>
    <w:rsid w:val="006C22B2"/>
    <w:rsid w:val="00750136"/>
    <w:rsid w:val="008501F2"/>
    <w:rsid w:val="00866906"/>
    <w:rsid w:val="0096070D"/>
    <w:rsid w:val="00B73ACE"/>
    <w:rsid w:val="00B8019A"/>
    <w:rsid w:val="00E35526"/>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1D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5197E48D3DB984DAD5F8E1837DAB063">
    <w:name w:val="35197E48D3DB984DAD5F8E1837DAB063"/>
    <w:rsid w:val="001E1DCF"/>
  </w:style>
  <w:style w:type="paragraph" w:customStyle="1" w:styleId="09C97E3A0DEFF945A2FFF4DD425F2018">
    <w:name w:val="09C97E3A0DEFF945A2FFF4DD425F2018"/>
    <w:rsid w:val="001E1DCF"/>
  </w:style>
  <w:style w:type="paragraph" w:customStyle="1" w:styleId="DB4AEFA6EBDC5244B9F7C01B5D69F209">
    <w:name w:val="DB4AEFA6EBDC5244B9F7C01B5D69F209"/>
    <w:rsid w:val="001E1D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oho">
  <a:themeElements>
    <a:clrScheme name="SOHO">
      <a:dk1>
        <a:srgbClr val="2E2224"/>
      </a:dk1>
      <a:lt1>
        <a:sysClr val="window" lastClr="FFFFFF"/>
      </a:lt1>
      <a:dk2>
        <a:srgbClr val="48231E"/>
      </a:dk2>
      <a:lt2>
        <a:srgbClr val="CBD8DD"/>
      </a:lt2>
      <a:accent1>
        <a:srgbClr val="61625E"/>
      </a:accent1>
      <a:accent2>
        <a:srgbClr val="964D2C"/>
      </a:accent2>
      <a:accent3>
        <a:srgbClr val="66553E"/>
      </a:accent3>
      <a:accent4>
        <a:srgbClr val="848058"/>
      </a:accent4>
      <a:accent5>
        <a:srgbClr val="AFA14B"/>
      </a:accent5>
      <a:accent6>
        <a:srgbClr val="AD7D4D"/>
      </a:accent6>
      <a:hlink>
        <a:srgbClr val="FFDE66"/>
      </a:hlink>
      <a:folHlink>
        <a:srgbClr val="C0AEBC"/>
      </a:folHlink>
    </a:clrScheme>
    <a:fontScheme name="SOHO">
      <a:maj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HO">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7000"/>
                <a:satMod val="150000"/>
              </a:schemeClr>
            </a:gs>
            <a:gs pos="30000">
              <a:schemeClr val="phClr">
                <a:shade val="94000"/>
                <a:satMod val="130000"/>
              </a:schemeClr>
            </a:gs>
            <a:gs pos="45000">
              <a:schemeClr val="phClr">
                <a:shade val="100000"/>
                <a:satMod val="120000"/>
              </a:schemeClr>
            </a:gs>
            <a:gs pos="55000">
              <a:schemeClr val="phClr">
                <a:shade val="100000"/>
                <a:satMod val="118000"/>
              </a:schemeClr>
            </a:gs>
            <a:gs pos="73000">
              <a:schemeClr val="phClr">
                <a:shade val="94000"/>
                <a:satMod val="130000"/>
              </a:schemeClr>
            </a:gs>
            <a:gs pos="100000">
              <a:schemeClr val="phClr">
                <a:shade val="67000"/>
                <a:satMod val="15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2700000" algn="br" rotWithShape="0">
              <a:srgbClr val="000000">
                <a:alpha val="40000"/>
              </a:srgbClr>
            </a:outerShdw>
          </a:effectLst>
        </a:effectStyle>
        <a:effectStyle>
          <a:effectLst>
            <a:outerShdw blurRad="50800" dist="38100" dir="2700000" algn="br" rotWithShape="0">
              <a:srgbClr val="000000">
                <a:alpha val="40000"/>
              </a:srgbClr>
            </a:outerShdw>
          </a:effectLst>
        </a:effectStyle>
        <a:effectStyle>
          <a:effectLst>
            <a:outerShdw blurRad="50800" dist="38100" dir="2700000" algn="br" rotWithShape="0">
              <a:srgbClr val="000000">
                <a:alpha val="40000"/>
              </a:srgbClr>
            </a:outerShdw>
          </a:effectLst>
          <a:scene3d>
            <a:camera prst="orthographicFront">
              <a:rot lat="0" lon="0" rev="0"/>
            </a:camera>
            <a:lightRig rig="threePt" dir="t">
              <a:rot lat="0" lon="0" rev="2700000"/>
            </a:lightRig>
          </a:scene3d>
          <a:sp3d contourW="19050">
            <a:bevelT w="31750" h="38100"/>
            <a:contourClr>
              <a:schemeClr val="phClr">
                <a:shade val="15000"/>
                <a:satMod val="110000"/>
              </a:schemeClr>
            </a:contourClr>
          </a:sp3d>
        </a:effectStyle>
      </a:effectStyleLst>
      <a:bgFillStyleLst>
        <a:solidFill>
          <a:schemeClr val="phClr"/>
        </a:solidFill>
        <a:gradFill rotWithShape="1">
          <a:gsLst>
            <a:gs pos="0">
              <a:schemeClr val="phClr">
                <a:tint val="64000"/>
                <a:satMod val="210000"/>
              </a:schemeClr>
            </a:gs>
            <a:gs pos="40000">
              <a:schemeClr val="phClr">
                <a:tint val="72000"/>
                <a:shade val="99000"/>
                <a:satMod val="200000"/>
              </a:schemeClr>
            </a:gs>
            <a:gs pos="100000">
              <a:schemeClr val="phClr">
                <a:tint val="100000"/>
                <a:shade val="30000"/>
                <a:alpha val="100000"/>
                <a:satMod val="175000"/>
                <a:lumMod val="100000"/>
              </a:schemeClr>
            </a:gs>
          </a:gsLst>
          <a:path path="circle">
            <a:fillToRect l="50000" t="-80000" r="50000" b="180000"/>
          </a:path>
        </a:gradFill>
        <a:blipFill rotWithShape="1">
          <a:blip xmlns:r="http://schemas.openxmlformats.org/officeDocument/2006/relationships" r:embed="rId1">
            <a:duotone>
              <a:schemeClr val="phClr">
                <a:tint val="86000"/>
                <a:alpha val="90000"/>
              </a:schemeClr>
              <a:schemeClr val="phClr">
                <a:shade val="49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Data</b:Year>
    <b:City>Città</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Data</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Data</b:Year>
    <b:City>Città</b:City>
    <b:Publisher>Publisher</b:Publisher>
    <b:StateProvince>Provincia</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3E3382C4-ED2A-44DA-997C-66F20E19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5714</Words>
  <Characters>32575</Characters>
  <Application>Microsoft Office Word</Application>
  <DocSecurity>4</DocSecurity>
  <Lines>271</Lines>
  <Paragraphs>76</Paragraphs>
  <ScaleCrop>false</ScaleCrop>
  <HeadingPairs>
    <vt:vector size="4" baseType="variant">
      <vt:variant>
        <vt:lpstr>Titolo</vt:lpstr>
      </vt:variant>
      <vt:variant>
        <vt:i4>1</vt:i4>
      </vt:variant>
      <vt:variant>
        <vt:lpstr>Headings</vt:lpstr>
      </vt:variant>
      <vt:variant>
        <vt:i4>8</vt:i4>
      </vt:variant>
    </vt:vector>
  </HeadingPairs>
  <TitlesOfParts>
    <vt:vector size="9" baseType="lpstr">
      <vt:lpstr>Modello Organizzativo per la prevenzione dei reati ex D.Lgs.231/2001 - Parte Generale
</vt:lpstr>
      <vt:lpstr>Modello Organizzativo per la prevenzione dei reati ex D.Lgs.231/2001 </vt:lpstr>
      <vt:lpstr>    Introduzione al modello organizzativo  </vt:lpstr>
      <vt:lpstr>    Procedura per l' analisi e valutazione dei rischi di reato</vt:lpstr>
      <vt:lpstr>    Descrizione dell'organizzazione </vt:lpstr>
      <vt:lpstr>        Breve descrizione della struttura amministrativa </vt:lpstr>
      <vt:lpstr>        Descrizione dell'organizzazione </vt:lpstr>
      <vt:lpstr>        I processi aziendali  </vt:lpstr>
      <vt:lpstr>    Analisi e valutazione dei rischi per processo </vt:lpstr>
    </vt:vector>
  </TitlesOfParts>
  <Company>Hewlett-Packard</Company>
  <LinksUpToDate>false</LinksUpToDate>
  <CharactersWithSpaces>38213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organizzativo di gestione e controllo per la prevenzione dei reati ex D.Lgs.231/2001
Parte  Generale</dc:title>
  <dc:subject>Introduzione al modello organizzativo di gestione e controllo</dc:subject>
  <dc:creator>Carla Torretti</dc:creator>
  <cp:lastModifiedBy>Utente</cp:lastModifiedBy>
  <cp:revision>2</cp:revision>
  <dcterms:created xsi:type="dcterms:W3CDTF">2015-09-07T08:28:00Z</dcterms:created>
  <dcterms:modified xsi:type="dcterms:W3CDTF">2015-09-07T08:28:00Z</dcterms:modified>
</cp:coreProperties>
</file>