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480" w:type="dxa"/>
        <w:jc w:val="right"/>
        <w:tblLayout w:type="fixed"/>
        <w:tblLook w:val="04A0" w:firstRow="1" w:lastRow="0" w:firstColumn="1" w:lastColumn="0" w:noHBand="0" w:noVBand="1"/>
      </w:tblPr>
      <w:tblGrid>
        <w:gridCol w:w="6480"/>
      </w:tblGrid>
      <w:tr w:rsidR="008A2E80" w:rsidRPr="00133422" w14:paraId="5B94EFD2" w14:textId="77777777" w:rsidTr="008A2E80">
        <w:trPr>
          <w:trHeight w:val="6521"/>
          <w:jc w:val="right"/>
        </w:trPr>
        <w:tc>
          <w:tcPr>
            <w:tcW w:w="9576"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8A2E80" w:rsidRPr="00133422" w14:paraId="31420707" w14:textId="77777777" w:rsidTr="008A2E80">
              <w:trPr>
                <w:trHeight w:val="288"/>
                <w:jc w:val="center"/>
              </w:trPr>
              <w:tc>
                <w:tcPr>
                  <w:tcW w:w="5874" w:type="dxa"/>
                  <w:shd w:val="clear" w:color="auto" w:fill="ED7D31" w:themeFill="accent2"/>
                </w:tcPr>
                <w:p w14:paraId="3966A12D" w14:textId="77777777" w:rsidR="008A2E80" w:rsidRPr="00133422" w:rsidRDefault="008A2E80" w:rsidP="002A1A58">
                  <w:pPr>
                    <w:pStyle w:val="Nessunaspaziatura"/>
                    <w:spacing w:line="276" w:lineRule="auto"/>
                    <w:rPr>
                      <w:rFonts w:ascii="Arial" w:hAnsi="Arial"/>
                    </w:rPr>
                  </w:pPr>
                </w:p>
              </w:tc>
            </w:tr>
            <w:tr w:rsidR="008A2E80" w:rsidRPr="00133422" w14:paraId="212F723A" w14:textId="77777777" w:rsidTr="008A2E80">
              <w:trPr>
                <w:trHeight w:val="288"/>
                <w:jc w:val="center"/>
              </w:trPr>
              <w:tc>
                <w:tcPr>
                  <w:tcW w:w="5874" w:type="dxa"/>
                </w:tcPr>
                <w:p w14:paraId="4D145C8D" w14:textId="77777777" w:rsidR="008A2E80" w:rsidRPr="00133422" w:rsidRDefault="008A2E80" w:rsidP="002A1A58">
                  <w:pPr>
                    <w:pStyle w:val="Nessunaspaziatura"/>
                    <w:spacing w:line="276" w:lineRule="auto"/>
                    <w:rPr>
                      <w:rFonts w:ascii="Arial" w:hAnsi="Arial"/>
                    </w:rPr>
                  </w:pPr>
                </w:p>
              </w:tc>
            </w:tr>
            <w:tr w:rsidR="008A2E80" w:rsidRPr="00133422" w14:paraId="470EEA25" w14:textId="77777777" w:rsidTr="008A2E80">
              <w:trPr>
                <w:trHeight w:val="6480"/>
                <w:jc w:val="center"/>
              </w:trPr>
              <w:tc>
                <w:tcPr>
                  <w:tcW w:w="5874" w:type="dxa"/>
                </w:tcPr>
                <w:p w14:paraId="343DEF37" w14:textId="77777777" w:rsidR="008A2E80" w:rsidRPr="00133422" w:rsidRDefault="008A2E80" w:rsidP="002A1A58">
                  <w:pPr>
                    <w:pStyle w:val="Nessunaspaziatura"/>
                    <w:spacing w:line="276" w:lineRule="auto"/>
                    <w:rPr>
                      <w:rFonts w:ascii="Arial" w:hAnsi="Arial"/>
                    </w:rPr>
                  </w:pPr>
                  <w:r>
                    <w:rPr>
                      <w:rFonts w:ascii="Arial" w:hAnsi="Arial"/>
                      <w:noProof/>
                    </w:rPr>
                    <w:drawing>
                      <wp:anchor distT="0" distB="0" distL="114300" distR="114300" simplePos="0" relativeHeight="251664384" behindDoc="0" locked="0" layoutInCell="1" allowOverlap="1" wp14:anchorId="68E898EA" wp14:editId="3E3F44B7">
                        <wp:simplePos x="0" y="0"/>
                        <wp:positionH relativeFrom="column">
                          <wp:posOffset>0</wp:posOffset>
                        </wp:positionH>
                        <wp:positionV relativeFrom="paragraph">
                          <wp:posOffset>0</wp:posOffset>
                        </wp:positionV>
                        <wp:extent cx="2874645" cy="1348740"/>
                        <wp:effectExtent l="0" t="0" r="0" b="0"/>
                        <wp:wrapThrough wrapText="bothSides">
                          <wp:wrapPolygon edited="0">
                            <wp:start x="0" y="0"/>
                            <wp:lineTo x="0" y="21153"/>
                            <wp:lineTo x="21376" y="21153"/>
                            <wp:lineTo x="21376"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645" cy="1348740"/>
                                </a:xfrm>
                                <a:prstGeom prst="rect">
                                  <a:avLst/>
                                </a:prstGeom>
                                <a:noFill/>
                              </pic:spPr>
                            </pic:pic>
                          </a:graphicData>
                        </a:graphic>
                        <wp14:sizeRelH relativeFrom="page">
                          <wp14:pctWidth>0</wp14:pctWidth>
                        </wp14:sizeRelH>
                        <wp14:sizeRelV relativeFrom="page">
                          <wp14:pctHeight>0</wp14:pctHeight>
                        </wp14:sizeRelV>
                      </wp:anchor>
                    </w:drawing>
                  </w:r>
                </w:p>
              </w:tc>
            </w:tr>
          </w:tbl>
          <w:p w14:paraId="26530FE1" w14:textId="77777777" w:rsidR="008A2E80" w:rsidRPr="00133422" w:rsidRDefault="008A2E80" w:rsidP="002A1A58">
            <w:pPr>
              <w:spacing w:line="276" w:lineRule="auto"/>
              <w:rPr>
                <w:rFonts w:ascii="Arial" w:hAnsi="Arial"/>
              </w:rPr>
            </w:pPr>
          </w:p>
        </w:tc>
      </w:tr>
      <w:tr w:rsidR="008A2E80" w:rsidRPr="00133422" w14:paraId="3E71D55D" w14:textId="77777777" w:rsidTr="008A2E80">
        <w:trPr>
          <w:trHeight w:val="2508"/>
          <w:jc w:val="right"/>
        </w:trPr>
        <w:tc>
          <w:tcPr>
            <w:tcW w:w="9576" w:type="dxa"/>
            <w:tcBorders>
              <w:top w:val="single" w:sz="2" w:space="0" w:color="BFBFBF" w:themeColor="background1" w:themeShade="BF"/>
              <w:bottom w:val="single" w:sz="2" w:space="0" w:color="BFBFBF" w:themeColor="background1" w:themeShade="BF"/>
            </w:tcBorders>
          </w:tcPr>
          <w:sdt>
            <w:sdtPr>
              <w:rPr>
                <w:rFonts w:ascii="Arial" w:hAnsi="Arial" w:cs="Arial"/>
                <w:b/>
                <w:bCs/>
                <w:color w:val="000000"/>
                <w:sz w:val="34"/>
                <w:szCs w:val="34"/>
              </w:rPr>
              <w:alias w:val="Title"/>
              <w:tag w:val=""/>
              <w:id w:val="-841541200"/>
              <w:placeholder>
                <w:docPart w:val="F051F2D14C13034EB93138A11E905F81"/>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BC13742" w14:textId="25A83AD9" w:rsidR="008A2E80" w:rsidRPr="00133422" w:rsidRDefault="008A2E80" w:rsidP="002A1A58">
                <w:pPr>
                  <w:pStyle w:val="Titolo"/>
                  <w:spacing w:line="276" w:lineRule="auto"/>
                  <w:rPr>
                    <w:rFonts w:ascii="Arial" w:hAnsi="Arial"/>
                    <w:sz w:val="50"/>
                  </w:rPr>
                </w:pPr>
                <w:r w:rsidRPr="008A2E80">
                  <w:rPr>
                    <w:rFonts w:ascii="Arial" w:hAnsi="Arial" w:cs="Arial"/>
                    <w:b/>
                    <w:bCs/>
                    <w:color w:val="000000"/>
                    <w:sz w:val="34"/>
                    <w:szCs w:val="34"/>
                  </w:rPr>
                  <w:t>“</w:t>
                </w:r>
                <w:r w:rsidR="00640EED">
                  <w:rPr>
                    <w:rFonts w:ascii="Arial" w:hAnsi="Arial" w:cs="Arial"/>
                    <w:b/>
                    <w:bCs/>
                    <w:color w:val="000000"/>
                    <w:sz w:val="34"/>
                    <w:szCs w:val="34"/>
                  </w:rPr>
                  <w:t>Sezione del MOGC 231/2001: m</w:t>
                </w:r>
                <w:r w:rsidRPr="008A2E80">
                  <w:rPr>
                    <w:rFonts w:ascii="Arial" w:hAnsi="Arial" w:cs="Arial"/>
                    <w:b/>
                    <w:bCs/>
                    <w:color w:val="000000"/>
                    <w:sz w:val="34"/>
                    <w:szCs w:val="34"/>
                  </w:rPr>
                  <w:t xml:space="preserve">isure di prevenzione della corruzione e di garanzia della trasparenza di cui alla Legge 190/2012 e </w:t>
                </w:r>
                <w:proofErr w:type="gramStart"/>
                <w:r w:rsidRPr="008A2E80">
                  <w:rPr>
                    <w:rFonts w:ascii="Arial" w:hAnsi="Arial" w:cs="Arial"/>
                    <w:b/>
                    <w:bCs/>
                    <w:color w:val="000000"/>
                    <w:sz w:val="34"/>
                    <w:szCs w:val="34"/>
                  </w:rPr>
                  <w:t>D.Lgs</w:t>
                </w:r>
                <w:proofErr w:type="gramEnd"/>
                <w:r w:rsidRPr="008A2E80">
                  <w:rPr>
                    <w:rFonts w:ascii="Arial" w:hAnsi="Arial" w:cs="Arial"/>
                    <w:b/>
                    <w:bCs/>
                    <w:color w:val="000000"/>
                    <w:sz w:val="34"/>
                    <w:szCs w:val="34"/>
                  </w:rPr>
                  <w:t>.33/2013</w:t>
                </w:r>
                <w:r w:rsidR="0064164D">
                  <w:rPr>
                    <w:rFonts w:ascii="Arial" w:hAnsi="Arial" w:cs="Arial"/>
                    <w:b/>
                    <w:bCs/>
                    <w:color w:val="000000"/>
                    <w:sz w:val="34"/>
                    <w:szCs w:val="34"/>
                  </w:rPr>
                  <w:t>”</w:t>
                </w:r>
              </w:p>
            </w:sdtContent>
          </w:sdt>
        </w:tc>
      </w:tr>
      <w:tr w:rsidR="008A2E80" w:rsidRPr="00310BD7" w14:paraId="263BFBDC" w14:textId="77777777" w:rsidTr="008A2E80">
        <w:trPr>
          <w:jc w:val="right"/>
        </w:trPr>
        <w:tc>
          <w:tcPr>
            <w:tcW w:w="9576" w:type="dxa"/>
            <w:tcBorders>
              <w:top w:val="single" w:sz="2" w:space="0" w:color="BFBFBF" w:themeColor="background1" w:themeShade="BF"/>
            </w:tcBorders>
          </w:tcPr>
          <w:p w14:paraId="30132A53" w14:textId="77777777" w:rsidR="008A2E80" w:rsidRPr="008A2E80" w:rsidRDefault="008A2E80" w:rsidP="002A1A58">
            <w:pPr>
              <w:pStyle w:val="Nessunaspaziatura"/>
              <w:spacing w:line="276" w:lineRule="auto"/>
              <w:rPr>
                <w:rFonts w:ascii="Arial" w:hAnsi="Arial"/>
                <w:sz w:val="24"/>
                <w:lang w:val="it-IT"/>
              </w:rPr>
            </w:pPr>
          </w:p>
          <w:p w14:paraId="6A4B8E50" w14:textId="65163C90" w:rsidR="008A2E80" w:rsidRPr="00310BD7" w:rsidRDefault="00E934AD" w:rsidP="002A1A58">
            <w:pPr>
              <w:pStyle w:val="Nessunaspaziatura"/>
              <w:spacing w:line="276" w:lineRule="auto"/>
              <w:rPr>
                <w:rFonts w:ascii="Arial" w:hAnsi="Arial"/>
                <w:sz w:val="24"/>
                <w:lang w:val="it-IT"/>
              </w:rPr>
            </w:pPr>
            <w:r w:rsidRPr="00310BD7">
              <w:rPr>
                <w:rFonts w:ascii="Arial" w:hAnsi="Arial"/>
                <w:sz w:val="24"/>
                <w:lang w:val="it-IT"/>
              </w:rPr>
              <w:t>A.S.A.</w:t>
            </w:r>
            <w:r w:rsidR="008A2E80" w:rsidRPr="00310BD7">
              <w:rPr>
                <w:rFonts w:ascii="Arial" w:hAnsi="Arial"/>
                <w:sz w:val="24"/>
                <w:lang w:val="it-IT"/>
              </w:rPr>
              <w:t xml:space="preserve"> Azienda Servizi Ambientali S.r.l. </w:t>
            </w:r>
          </w:p>
          <w:p w14:paraId="6F9F7CEF" w14:textId="77777777" w:rsidR="008A2E80" w:rsidRPr="00310BD7" w:rsidRDefault="008A2E80" w:rsidP="002A1A58">
            <w:pPr>
              <w:pStyle w:val="Nessunaspaziatura"/>
              <w:spacing w:line="276" w:lineRule="auto"/>
              <w:rPr>
                <w:rFonts w:ascii="Arial" w:hAnsi="Arial"/>
                <w:sz w:val="24"/>
                <w:lang w:val="it-IT"/>
              </w:rPr>
            </w:pPr>
            <w:r w:rsidRPr="00310BD7">
              <w:rPr>
                <w:rFonts w:ascii="Arial" w:hAnsi="Arial"/>
                <w:sz w:val="24"/>
                <w:lang w:val="it-IT"/>
              </w:rPr>
              <w:t>Via San Vincenzo, 18</w:t>
            </w:r>
          </w:p>
          <w:p w14:paraId="5488CFEA" w14:textId="77777777" w:rsidR="008A2E80" w:rsidRPr="00310BD7" w:rsidRDefault="008A2E80" w:rsidP="002A1A58">
            <w:pPr>
              <w:pStyle w:val="Nessunaspaziatura"/>
              <w:spacing w:line="276" w:lineRule="auto"/>
              <w:rPr>
                <w:rFonts w:ascii="Arial" w:hAnsi="Arial"/>
                <w:sz w:val="24"/>
                <w:lang w:val="it-IT"/>
              </w:rPr>
            </w:pPr>
            <w:r w:rsidRPr="00310BD7">
              <w:rPr>
                <w:rFonts w:ascii="Arial" w:hAnsi="Arial"/>
                <w:sz w:val="24"/>
                <w:lang w:val="it-IT"/>
              </w:rPr>
              <w:t xml:space="preserve">60013 Corinaldo (AN) </w:t>
            </w:r>
          </w:p>
          <w:p w14:paraId="1F9D1DD9" w14:textId="77777777" w:rsidR="008A2E80" w:rsidRPr="00310BD7" w:rsidRDefault="008A2E80" w:rsidP="002A1A58">
            <w:pPr>
              <w:pStyle w:val="Nessunaspaziatura"/>
              <w:spacing w:line="276" w:lineRule="auto"/>
              <w:rPr>
                <w:rFonts w:ascii="Arial" w:hAnsi="Arial"/>
                <w:sz w:val="24"/>
                <w:lang w:val="it-IT"/>
              </w:rPr>
            </w:pPr>
            <w:r w:rsidRPr="00310BD7">
              <w:rPr>
                <w:rFonts w:ascii="Arial" w:hAnsi="Arial"/>
                <w:sz w:val="24"/>
                <w:lang w:val="it-IT"/>
              </w:rPr>
              <w:t>P.IVA 02151080427</w:t>
            </w:r>
          </w:p>
          <w:p w14:paraId="698EDF80" w14:textId="77777777" w:rsidR="008A2E80" w:rsidRPr="00310BD7" w:rsidRDefault="008A2E80" w:rsidP="002A1A58">
            <w:pPr>
              <w:pStyle w:val="Nessunaspaziatura"/>
              <w:spacing w:line="276" w:lineRule="auto"/>
              <w:rPr>
                <w:rFonts w:ascii="Arial" w:hAnsi="Arial"/>
                <w:sz w:val="24"/>
                <w:lang w:val="it-IT"/>
              </w:rPr>
            </w:pPr>
          </w:p>
          <w:p w14:paraId="2AE42F87" w14:textId="77777777" w:rsidR="00E1017F" w:rsidRPr="00310BD7" w:rsidRDefault="008A2E80" w:rsidP="00E1017F">
            <w:pPr>
              <w:pStyle w:val="Nessunaspaziatura"/>
              <w:spacing w:line="276" w:lineRule="auto"/>
              <w:rPr>
                <w:rFonts w:ascii="Arial" w:hAnsi="Arial"/>
                <w:sz w:val="24"/>
                <w:lang w:val="it-IT"/>
              </w:rPr>
            </w:pPr>
            <w:r w:rsidRPr="00310BD7">
              <w:rPr>
                <w:rFonts w:ascii="Arial" w:hAnsi="Arial"/>
                <w:sz w:val="24"/>
                <w:lang w:val="it-IT"/>
              </w:rPr>
              <w:t xml:space="preserve">Emesso in data </w:t>
            </w:r>
            <w:r w:rsidR="00E1017F" w:rsidRPr="00310BD7">
              <w:rPr>
                <w:rFonts w:ascii="Arial" w:hAnsi="Arial"/>
                <w:sz w:val="24"/>
                <w:lang w:val="it-IT"/>
              </w:rPr>
              <w:t>27/01/2020</w:t>
            </w:r>
            <w:r w:rsidRPr="00310BD7">
              <w:rPr>
                <w:rFonts w:ascii="Arial" w:hAnsi="Arial"/>
                <w:sz w:val="24"/>
                <w:lang w:val="it-IT"/>
              </w:rPr>
              <w:t xml:space="preserve"> </w:t>
            </w:r>
          </w:p>
          <w:p w14:paraId="796B58D6" w14:textId="6DDAE5A3" w:rsidR="008A2E80" w:rsidRPr="00310BD7" w:rsidRDefault="00E1017F" w:rsidP="00E1017F">
            <w:pPr>
              <w:pStyle w:val="Nessunaspaziatura"/>
              <w:spacing w:line="276" w:lineRule="auto"/>
              <w:rPr>
                <w:rFonts w:ascii="Arial" w:hAnsi="Arial"/>
                <w:lang w:val="it-IT"/>
              </w:rPr>
            </w:pPr>
            <w:r w:rsidRPr="00310BD7">
              <w:rPr>
                <w:rFonts w:ascii="Arial" w:hAnsi="Arial"/>
                <w:sz w:val="24"/>
                <w:lang w:val="it-IT"/>
              </w:rPr>
              <w:t xml:space="preserve">Il Presidente del C.d.A. Avv.to Michele </w:t>
            </w:r>
            <w:proofErr w:type="spellStart"/>
            <w:r w:rsidRPr="00310BD7">
              <w:rPr>
                <w:rFonts w:ascii="Arial" w:hAnsi="Arial"/>
                <w:sz w:val="24"/>
                <w:lang w:val="it-IT"/>
              </w:rPr>
              <w:t>Saccinto</w:t>
            </w:r>
            <w:proofErr w:type="spellEnd"/>
            <w:r w:rsidRPr="00310BD7">
              <w:rPr>
                <w:rFonts w:ascii="Arial" w:hAnsi="Arial"/>
                <w:sz w:val="24"/>
                <w:lang w:val="it-IT"/>
              </w:rPr>
              <w:t xml:space="preserve"> </w:t>
            </w:r>
            <w:r w:rsidR="008A2E80" w:rsidRPr="00310BD7">
              <w:rPr>
                <w:rFonts w:ascii="Arial" w:hAnsi="Arial"/>
                <w:sz w:val="24"/>
                <w:lang w:val="it-IT"/>
              </w:rPr>
              <w:t xml:space="preserve"> </w:t>
            </w:r>
          </w:p>
        </w:tc>
      </w:tr>
    </w:tbl>
    <w:sdt>
      <w:sdtPr>
        <w:rPr>
          <w:rFonts w:ascii="Arial" w:eastAsia="Arial Unicode MS" w:hAnsi="Arial" w:cs="Arial Unicode MS"/>
          <w:b w:val="0"/>
          <w:bCs w:val="0"/>
          <w:color w:val="auto"/>
          <w:kern w:val="2"/>
          <w:sz w:val="24"/>
          <w:szCs w:val="24"/>
          <w:lang w:eastAsia="zh-CN" w:bidi="hi-IN"/>
        </w:rPr>
        <w:id w:val="-857887824"/>
      </w:sdtPr>
      <w:sdtEndPr>
        <w:rPr>
          <w:rFonts w:eastAsia="Times New Roman" w:cs="Times New Roman"/>
          <w:noProof/>
          <w:kern w:val="0"/>
          <w:sz w:val="22"/>
          <w:szCs w:val="22"/>
          <w:lang w:eastAsia="it-IT" w:bidi="ar-SA"/>
        </w:rPr>
      </w:sdtEndPr>
      <w:sdtContent>
        <w:p w14:paraId="6639F2F9" w14:textId="77777777" w:rsidR="008A2E80" w:rsidRPr="00310BD7" w:rsidRDefault="008A2E80" w:rsidP="002A1A58">
          <w:pPr>
            <w:pStyle w:val="Titolosommario"/>
            <w:rPr>
              <w:rFonts w:ascii="Arial" w:hAnsi="Arial"/>
            </w:rPr>
          </w:pPr>
          <w:r w:rsidRPr="00310BD7">
            <w:rPr>
              <w:rFonts w:ascii="Arial" w:hAnsi="Arial"/>
            </w:rPr>
            <w:t>Sommario</w:t>
          </w:r>
        </w:p>
        <w:p w14:paraId="6228856D" w14:textId="1E4DF0C3" w:rsidR="004358A3" w:rsidRPr="00310BD7" w:rsidRDefault="008A2E80">
          <w:pPr>
            <w:pStyle w:val="Sommario1"/>
            <w:tabs>
              <w:tab w:val="right" w:leader="dot" w:pos="9350"/>
            </w:tabs>
            <w:rPr>
              <w:rFonts w:eastAsiaTheme="minorEastAsia" w:cstheme="minorBidi"/>
              <w:b w:val="0"/>
              <w:bCs w:val="0"/>
              <w:i w:val="0"/>
              <w:iCs w:val="0"/>
              <w:noProof/>
              <w:kern w:val="0"/>
              <w:lang w:eastAsia="it-IT" w:bidi="ar-SA"/>
            </w:rPr>
          </w:pPr>
          <w:r w:rsidRPr="00310BD7">
            <w:rPr>
              <w:rFonts w:ascii="Arial" w:hAnsi="Arial"/>
              <w:b w:val="0"/>
              <w:bCs w:val="0"/>
              <w:color w:val="ED7D31" w:themeColor="accent2"/>
              <w:sz w:val="22"/>
              <w:szCs w:val="22"/>
            </w:rPr>
            <w:fldChar w:fldCharType="begin"/>
          </w:r>
          <w:r w:rsidRPr="00310BD7">
            <w:rPr>
              <w:rFonts w:ascii="Arial" w:hAnsi="Arial"/>
              <w:sz w:val="22"/>
              <w:szCs w:val="22"/>
            </w:rPr>
            <w:instrText>TOC \o "1-3" \h \z \u</w:instrText>
          </w:r>
          <w:r w:rsidRPr="00310BD7">
            <w:rPr>
              <w:rFonts w:ascii="Arial" w:hAnsi="Arial"/>
              <w:b w:val="0"/>
              <w:bCs w:val="0"/>
              <w:color w:val="ED7D31" w:themeColor="accent2"/>
              <w:sz w:val="22"/>
              <w:szCs w:val="22"/>
            </w:rPr>
            <w:fldChar w:fldCharType="separate"/>
          </w:r>
          <w:hyperlink w:anchor="_Toc31053902" w:history="1">
            <w:r w:rsidR="004358A3" w:rsidRPr="00310BD7">
              <w:rPr>
                <w:rStyle w:val="Collegamentoipertestuale"/>
                <w:rFonts w:ascii="Arial" w:hAnsi="Arial"/>
                <w:noProof/>
              </w:rPr>
              <w:t>“Sezione del MOGC 231/2001: misure di prevenzione della corruzione e di garanzia della trasparenza di cui alla Legge 190/2012 e D.Lgs.33/2013”</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_Toc31053902 \h </w:instrText>
            </w:r>
            <w:r w:rsidR="004358A3" w:rsidRPr="00310BD7">
              <w:rPr>
                <w:noProof/>
                <w:webHidden/>
              </w:rPr>
            </w:r>
            <w:r w:rsidR="004358A3" w:rsidRPr="00310BD7">
              <w:rPr>
                <w:noProof/>
                <w:webHidden/>
              </w:rPr>
              <w:fldChar w:fldCharType="separate"/>
            </w:r>
            <w:r w:rsidR="00624D1B" w:rsidRPr="00310BD7">
              <w:rPr>
                <w:noProof/>
                <w:webHidden/>
              </w:rPr>
              <w:t>3</w:t>
            </w:r>
            <w:r w:rsidR="004358A3" w:rsidRPr="00310BD7">
              <w:rPr>
                <w:noProof/>
                <w:webHidden/>
              </w:rPr>
              <w:fldChar w:fldCharType="end"/>
            </w:r>
          </w:hyperlink>
        </w:p>
        <w:p w14:paraId="4793871B" w14:textId="04048D3A"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03" w:history="1">
            <w:r w:rsidR="004358A3" w:rsidRPr="00310BD7">
              <w:rPr>
                <w:rStyle w:val="Collegamentoipertestuale"/>
                <w:rFonts w:ascii="Arial" w:hAnsi="Arial"/>
                <w:noProof/>
              </w:rPr>
              <w:t>1.</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Premessa</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_Toc31053903 \h </w:instrText>
            </w:r>
            <w:r w:rsidR="004358A3" w:rsidRPr="00310BD7">
              <w:rPr>
                <w:noProof/>
                <w:webHidden/>
              </w:rPr>
            </w:r>
            <w:r w:rsidR="004358A3" w:rsidRPr="00310BD7">
              <w:rPr>
                <w:noProof/>
                <w:webHidden/>
              </w:rPr>
              <w:fldChar w:fldCharType="separate"/>
            </w:r>
            <w:r w:rsidR="00624D1B" w:rsidRPr="00310BD7">
              <w:rPr>
                <w:noProof/>
                <w:webHidden/>
              </w:rPr>
              <w:t>3</w:t>
            </w:r>
            <w:r w:rsidR="004358A3" w:rsidRPr="00310BD7">
              <w:rPr>
                <w:noProof/>
                <w:webHidden/>
              </w:rPr>
              <w:fldChar w:fldCharType="end"/>
            </w:r>
          </w:hyperlink>
        </w:p>
        <w:p w14:paraId="01B2EEDA" w14:textId="165A356C"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04" w:history="1">
            <w:r w:rsidR="004358A3" w:rsidRPr="00310BD7">
              <w:rPr>
                <w:rStyle w:val="Collegamentoipertestuale"/>
                <w:rFonts w:ascii="Arial" w:hAnsi="Arial"/>
                <w:noProof/>
              </w:rPr>
              <w:t>2.</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Reati potenziali e principali modalità attuative</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_Toc31053904 \h </w:instrText>
            </w:r>
            <w:r w:rsidR="004358A3" w:rsidRPr="00310BD7">
              <w:rPr>
                <w:noProof/>
                <w:webHidden/>
              </w:rPr>
            </w:r>
            <w:r w:rsidR="004358A3" w:rsidRPr="00310BD7">
              <w:rPr>
                <w:noProof/>
                <w:webHidden/>
              </w:rPr>
              <w:fldChar w:fldCharType="separate"/>
            </w:r>
            <w:r w:rsidR="00624D1B" w:rsidRPr="00310BD7">
              <w:rPr>
                <w:noProof/>
                <w:webHidden/>
              </w:rPr>
              <w:t>4</w:t>
            </w:r>
            <w:r w:rsidR="004358A3" w:rsidRPr="00310BD7">
              <w:rPr>
                <w:noProof/>
                <w:webHidden/>
              </w:rPr>
              <w:fldChar w:fldCharType="end"/>
            </w:r>
          </w:hyperlink>
        </w:p>
        <w:p w14:paraId="4881E515" w14:textId="7E039FD8"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05" w:history="1">
            <w:r w:rsidR="004358A3" w:rsidRPr="00310BD7">
              <w:rPr>
                <w:rStyle w:val="Collegamentoipertestuale"/>
                <w:rFonts w:ascii="Arial" w:hAnsi="Arial"/>
                <w:noProof/>
              </w:rPr>
              <w:t>3.</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Analisi e valutazione dei rischi</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_Toc31053905 \h </w:instrText>
            </w:r>
            <w:r w:rsidR="004358A3" w:rsidRPr="00310BD7">
              <w:rPr>
                <w:noProof/>
                <w:webHidden/>
              </w:rPr>
            </w:r>
            <w:r w:rsidR="004358A3" w:rsidRPr="00310BD7">
              <w:rPr>
                <w:noProof/>
                <w:webHidden/>
              </w:rPr>
              <w:fldChar w:fldCharType="separate"/>
            </w:r>
            <w:r w:rsidR="00624D1B" w:rsidRPr="00310BD7">
              <w:rPr>
                <w:noProof/>
                <w:webHidden/>
              </w:rPr>
              <w:t>5</w:t>
            </w:r>
            <w:r w:rsidR="004358A3" w:rsidRPr="00310BD7">
              <w:rPr>
                <w:noProof/>
                <w:webHidden/>
              </w:rPr>
              <w:fldChar w:fldCharType="end"/>
            </w:r>
          </w:hyperlink>
        </w:p>
        <w:p w14:paraId="3A3E1FD6" w14:textId="6192AEFD" w:rsidR="004358A3" w:rsidRPr="00310BD7" w:rsidRDefault="003D1984">
          <w:pPr>
            <w:pStyle w:val="Sommario2"/>
            <w:tabs>
              <w:tab w:val="left" w:pos="960"/>
              <w:tab w:val="right" w:leader="dot" w:pos="9350"/>
            </w:tabs>
            <w:rPr>
              <w:rFonts w:eastAsiaTheme="minorEastAsia" w:cstheme="minorBidi"/>
              <w:b w:val="0"/>
              <w:bCs w:val="0"/>
              <w:noProof/>
              <w:kern w:val="0"/>
              <w:sz w:val="24"/>
              <w:szCs w:val="24"/>
              <w:lang w:eastAsia="it-IT" w:bidi="ar-SA"/>
            </w:rPr>
          </w:pPr>
          <w:hyperlink w:anchor="_Toc31053906" w:history="1">
            <w:r w:rsidR="004358A3" w:rsidRPr="00310BD7">
              <w:rPr>
                <w:rStyle w:val="Collegamentoipertestuale"/>
                <w:rFonts w:ascii="Arial" w:hAnsi="Arial"/>
                <w:noProof/>
              </w:rPr>
              <w:t>3.1</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Analisi del contesto esterno ed interno</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_Toc31053906 \h </w:instrText>
            </w:r>
            <w:r w:rsidR="004358A3" w:rsidRPr="00310BD7">
              <w:rPr>
                <w:noProof/>
                <w:webHidden/>
              </w:rPr>
            </w:r>
            <w:r w:rsidR="004358A3" w:rsidRPr="00310BD7">
              <w:rPr>
                <w:noProof/>
                <w:webHidden/>
              </w:rPr>
              <w:fldChar w:fldCharType="separate"/>
            </w:r>
            <w:r w:rsidR="00624D1B" w:rsidRPr="00310BD7">
              <w:rPr>
                <w:noProof/>
                <w:webHidden/>
              </w:rPr>
              <w:t>7</w:t>
            </w:r>
            <w:r w:rsidR="004358A3" w:rsidRPr="00310BD7">
              <w:rPr>
                <w:noProof/>
                <w:webHidden/>
              </w:rPr>
              <w:fldChar w:fldCharType="end"/>
            </w:r>
          </w:hyperlink>
        </w:p>
        <w:p w14:paraId="7C5830FA" w14:textId="592A5FF1" w:rsidR="004358A3" w:rsidRPr="00310BD7" w:rsidRDefault="003D1984">
          <w:pPr>
            <w:pStyle w:val="Sommario2"/>
            <w:tabs>
              <w:tab w:val="left" w:pos="960"/>
              <w:tab w:val="right" w:leader="dot" w:pos="9350"/>
            </w:tabs>
            <w:rPr>
              <w:rFonts w:eastAsiaTheme="minorEastAsia" w:cstheme="minorBidi"/>
              <w:b w:val="0"/>
              <w:bCs w:val="0"/>
              <w:noProof/>
              <w:kern w:val="0"/>
              <w:sz w:val="24"/>
              <w:szCs w:val="24"/>
              <w:lang w:eastAsia="it-IT" w:bidi="ar-SA"/>
            </w:rPr>
          </w:pPr>
          <w:hyperlink w:anchor="_Toc31053907" w:history="1">
            <w:r w:rsidR="004358A3" w:rsidRPr="00310BD7">
              <w:rPr>
                <w:rStyle w:val="Collegamentoipertestuale"/>
                <w:rFonts w:ascii="Arial" w:hAnsi="Arial"/>
                <w:noProof/>
              </w:rPr>
              <w:t>3.2</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Aree a rischio reato</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_Toc31053907 \h </w:instrText>
            </w:r>
            <w:r w:rsidR="004358A3" w:rsidRPr="00310BD7">
              <w:rPr>
                <w:noProof/>
                <w:webHidden/>
              </w:rPr>
            </w:r>
            <w:r w:rsidR="004358A3" w:rsidRPr="00310BD7">
              <w:rPr>
                <w:noProof/>
                <w:webHidden/>
              </w:rPr>
              <w:fldChar w:fldCharType="separate"/>
            </w:r>
            <w:r w:rsidR="00624D1B" w:rsidRPr="00310BD7">
              <w:rPr>
                <w:noProof/>
                <w:webHidden/>
              </w:rPr>
              <w:t>10</w:t>
            </w:r>
            <w:r w:rsidR="004358A3" w:rsidRPr="00310BD7">
              <w:rPr>
                <w:noProof/>
                <w:webHidden/>
              </w:rPr>
              <w:fldChar w:fldCharType="end"/>
            </w:r>
          </w:hyperlink>
        </w:p>
        <w:p w14:paraId="5E5BD7A9" w14:textId="08A57CE8"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08" w:history="1">
            <w:r w:rsidR="004358A3" w:rsidRPr="00310BD7">
              <w:rPr>
                <w:rStyle w:val="Collegamentoipertestuale"/>
                <w:rFonts w:ascii="Arial" w:hAnsi="Arial"/>
                <w:noProof/>
              </w:rPr>
              <w:t>2.</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Misure organizzative in atto</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_Toc31053908 \h </w:instrText>
            </w:r>
            <w:r w:rsidR="004358A3" w:rsidRPr="00310BD7">
              <w:rPr>
                <w:noProof/>
                <w:webHidden/>
              </w:rPr>
            </w:r>
            <w:r w:rsidR="004358A3" w:rsidRPr="00310BD7">
              <w:rPr>
                <w:noProof/>
                <w:webHidden/>
              </w:rPr>
              <w:fldChar w:fldCharType="separate"/>
            </w:r>
            <w:r w:rsidR="00624D1B" w:rsidRPr="00310BD7">
              <w:rPr>
                <w:noProof/>
                <w:webHidden/>
              </w:rPr>
              <w:t>12</w:t>
            </w:r>
            <w:r w:rsidR="004358A3" w:rsidRPr="00310BD7">
              <w:rPr>
                <w:noProof/>
                <w:webHidden/>
              </w:rPr>
              <w:fldChar w:fldCharType="end"/>
            </w:r>
          </w:hyperlink>
        </w:p>
        <w:p w14:paraId="046D5D84" w14:textId="4875CA81" w:rsidR="004358A3" w:rsidRPr="00310BD7" w:rsidRDefault="003D1984">
          <w:pPr>
            <w:pStyle w:val="Sommario2"/>
            <w:tabs>
              <w:tab w:val="left" w:pos="960"/>
              <w:tab w:val="right" w:leader="dot" w:pos="9350"/>
            </w:tabs>
            <w:rPr>
              <w:rFonts w:eastAsiaTheme="minorEastAsia" w:cstheme="minorBidi"/>
              <w:b w:val="0"/>
              <w:bCs w:val="0"/>
              <w:noProof/>
              <w:kern w:val="0"/>
              <w:sz w:val="24"/>
              <w:szCs w:val="24"/>
              <w:lang w:eastAsia="it-IT" w:bidi="ar-SA"/>
            </w:rPr>
          </w:pPr>
          <w:hyperlink w:anchor="_Toc31053909" w:history="1">
            <w:r w:rsidR="004358A3" w:rsidRPr="00310BD7">
              <w:rPr>
                <w:rStyle w:val="Collegamentoipertestuale"/>
                <w:rFonts w:ascii="Arial" w:hAnsi="Arial"/>
                <w:i/>
                <w:iCs/>
                <w:noProof/>
              </w:rPr>
              <w:t>2.1</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i/>
                <w:iCs/>
                <w:noProof/>
              </w:rPr>
              <w:t>Sistema di Governance</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_Toc31053909 \h </w:instrText>
            </w:r>
            <w:r w:rsidR="004358A3" w:rsidRPr="00310BD7">
              <w:rPr>
                <w:noProof/>
                <w:webHidden/>
              </w:rPr>
            </w:r>
            <w:r w:rsidR="004358A3" w:rsidRPr="00310BD7">
              <w:rPr>
                <w:noProof/>
                <w:webHidden/>
              </w:rPr>
              <w:fldChar w:fldCharType="separate"/>
            </w:r>
            <w:r w:rsidR="00624D1B" w:rsidRPr="00310BD7">
              <w:rPr>
                <w:noProof/>
                <w:webHidden/>
              </w:rPr>
              <w:t>12</w:t>
            </w:r>
            <w:r w:rsidR="004358A3" w:rsidRPr="00310BD7">
              <w:rPr>
                <w:noProof/>
                <w:webHidden/>
              </w:rPr>
              <w:fldChar w:fldCharType="end"/>
            </w:r>
          </w:hyperlink>
        </w:p>
        <w:p w14:paraId="72A952BD" w14:textId="486156EE" w:rsidR="004358A3" w:rsidRPr="00310BD7" w:rsidRDefault="003D1984">
          <w:pPr>
            <w:pStyle w:val="Sommario2"/>
            <w:tabs>
              <w:tab w:val="left" w:pos="1200"/>
              <w:tab w:val="right" w:leader="dot" w:pos="9350"/>
            </w:tabs>
            <w:rPr>
              <w:rFonts w:eastAsiaTheme="minorEastAsia" w:cstheme="minorBidi"/>
              <w:b w:val="0"/>
              <w:bCs w:val="0"/>
              <w:noProof/>
              <w:kern w:val="0"/>
              <w:sz w:val="24"/>
              <w:szCs w:val="24"/>
              <w:lang w:eastAsia="it-IT" w:bidi="ar-SA"/>
            </w:rPr>
          </w:pPr>
          <w:hyperlink w:anchor="_Toc31053910" w:history="1">
            <w:r w:rsidR="004358A3" w:rsidRPr="00310BD7">
              <w:rPr>
                <w:rStyle w:val="Collegamentoipertestuale"/>
                <w:rFonts w:ascii="Arial" w:hAnsi="Arial"/>
                <w:i/>
                <w:iCs/>
                <w:noProof/>
              </w:rPr>
              <w:t>2.1.1</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i/>
                <w:iCs/>
                <w:noProof/>
              </w:rPr>
              <w:t>Il RPCT</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_Toc31053910 \h </w:instrText>
            </w:r>
            <w:r w:rsidR="004358A3" w:rsidRPr="00310BD7">
              <w:rPr>
                <w:noProof/>
                <w:webHidden/>
              </w:rPr>
            </w:r>
            <w:r w:rsidR="004358A3" w:rsidRPr="00310BD7">
              <w:rPr>
                <w:noProof/>
                <w:webHidden/>
              </w:rPr>
              <w:fldChar w:fldCharType="separate"/>
            </w:r>
            <w:r w:rsidR="00624D1B" w:rsidRPr="00310BD7">
              <w:rPr>
                <w:noProof/>
                <w:webHidden/>
              </w:rPr>
              <w:t>13</w:t>
            </w:r>
            <w:r w:rsidR="004358A3" w:rsidRPr="00310BD7">
              <w:rPr>
                <w:noProof/>
                <w:webHidden/>
              </w:rPr>
              <w:fldChar w:fldCharType="end"/>
            </w:r>
          </w:hyperlink>
        </w:p>
        <w:p w14:paraId="64D808EE" w14:textId="3D5CD041" w:rsidR="004358A3" w:rsidRPr="00310BD7" w:rsidRDefault="003D1984">
          <w:pPr>
            <w:pStyle w:val="Sommario2"/>
            <w:tabs>
              <w:tab w:val="left" w:pos="1200"/>
              <w:tab w:val="right" w:leader="dot" w:pos="9350"/>
            </w:tabs>
            <w:rPr>
              <w:rFonts w:eastAsiaTheme="minorEastAsia" w:cstheme="minorBidi"/>
              <w:b w:val="0"/>
              <w:bCs w:val="0"/>
              <w:noProof/>
              <w:kern w:val="0"/>
              <w:sz w:val="24"/>
              <w:szCs w:val="24"/>
              <w:lang w:eastAsia="it-IT" w:bidi="ar-SA"/>
            </w:rPr>
          </w:pPr>
          <w:hyperlink w:anchor="_Toc31053911" w:history="1">
            <w:r w:rsidR="004358A3" w:rsidRPr="00310BD7">
              <w:rPr>
                <w:rStyle w:val="Collegamentoipertestuale"/>
                <w:rFonts w:ascii="Arial" w:hAnsi="Arial"/>
                <w:i/>
                <w:iCs/>
                <w:noProof/>
              </w:rPr>
              <w:t>2.1.1</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i/>
                <w:iCs/>
                <w:noProof/>
              </w:rPr>
              <w:t>Collaborazione con RPCT dei responsabili delle funzioni aziendali</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_Toc31053911 \h </w:instrText>
            </w:r>
            <w:r w:rsidR="004358A3" w:rsidRPr="00310BD7">
              <w:rPr>
                <w:noProof/>
                <w:webHidden/>
              </w:rPr>
            </w:r>
            <w:r w:rsidR="004358A3" w:rsidRPr="00310BD7">
              <w:rPr>
                <w:noProof/>
                <w:webHidden/>
              </w:rPr>
              <w:fldChar w:fldCharType="separate"/>
            </w:r>
            <w:r w:rsidR="00624D1B" w:rsidRPr="00310BD7">
              <w:rPr>
                <w:noProof/>
                <w:webHidden/>
              </w:rPr>
              <w:t>14</w:t>
            </w:r>
            <w:r w:rsidR="004358A3" w:rsidRPr="00310BD7">
              <w:rPr>
                <w:noProof/>
                <w:webHidden/>
              </w:rPr>
              <w:fldChar w:fldCharType="end"/>
            </w:r>
          </w:hyperlink>
        </w:p>
        <w:p w14:paraId="4EDB7E6F" w14:textId="58BD5983" w:rsidR="004358A3" w:rsidRPr="00310BD7" w:rsidRDefault="003D1984">
          <w:pPr>
            <w:pStyle w:val="Sommario2"/>
            <w:tabs>
              <w:tab w:val="left" w:pos="960"/>
              <w:tab w:val="right" w:leader="dot" w:pos="9350"/>
            </w:tabs>
            <w:rPr>
              <w:rFonts w:eastAsiaTheme="minorEastAsia" w:cstheme="minorBidi"/>
              <w:b w:val="0"/>
              <w:bCs w:val="0"/>
              <w:noProof/>
              <w:kern w:val="0"/>
              <w:sz w:val="24"/>
              <w:szCs w:val="24"/>
              <w:lang w:eastAsia="it-IT" w:bidi="ar-SA"/>
            </w:rPr>
          </w:pPr>
          <w:hyperlink w:anchor="_Toc31053912" w:history="1">
            <w:r w:rsidR="004358A3" w:rsidRPr="00310BD7">
              <w:rPr>
                <w:rStyle w:val="Collegamentoipertestuale"/>
                <w:rFonts w:ascii="Arial" w:hAnsi="Arial"/>
                <w:i/>
                <w:iCs/>
                <w:noProof/>
              </w:rPr>
              <w:t>2.2</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i/>
                <w:iCs/>
                <w:noProof/>
              </w:rPr>
              <w:t>Formazione e addestramento</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_Toc31053912 \h </w:instrText>
            </w:r>
            <w:r w:rsidR="004358A3" w:rsidRPr="00310BD7">
              <w:rPr>
                <w:noProof/>
                <w:webHidden/>
              </w:rPr>
            </w:r>
            <w:r w:rsidR="004358A3" w:rsidRPr="00310BD7">
              <w:rPr>
                <w:noProof/>
                <w:webHidden/>
              </w:rPr>
              <w:fldChar w:fldCharType="separate"/>
            </w:r>
            <w:r w:rsidR="00624D1B" w:rsidRPr="00310BD7">
              <w:rPr>
                <w:noProof/>
                <w:webHidden/>
              </w:rPr>
              <w:t>14</w:t>
            </w:r>
            <w:r w:rsidR="004358A3" w:rsidRPr="00310BD7">
              <w:rPr>
                <w:noProof/>
                <w:webHidden/>
              </w:rPr>
              <w:fldChar w:fldCharType="end"/>
            </w:r>
          </w:hyperlink>
        </w:p>
        <w:p w14:paraId="558E3859" w14:textId="6C6FFD15" w:rsidR="004358A3" w:rsidRPr="00310BD7" w:rsidRDefault="003D1984">
          <w:pPr>
            <w:pStyle w:val="Sommario2"/>
            <w:tabs>
              <w:tab w:val="left" w:pos="960"/>
              <w:tab w:val="right" w:leader="dot" w:pos="9350"/>
            </w:tabs>
            <w:rPr>
              <w:rFonts w:eastAsiaTheme="minorEastAsia" w:cstheme="minorBidi"/>
              <w:b w:val="0"/>
              <w:bCs w:val="0"/>
              <w:noProof/>
              <w:kern w:val="0"/>
              <w:sz w:val="24"/>
              <w:szCs w:val="24"/>
              <w:lang w:eastAsia="it-IT" w:bidi="ar-SA"/>
            </w:rPr>
          </w:pPr>
          <w:hyperlink w:anchor="_Toc31053913" w:history="1">
            <w:r w:rsidR="004358A3" w:rsidRPr="00310BD7">
              <w:rPr>
                <w:rStyle w:val="Collegamentoipertestuale"/>
                <w:rFonts w:ascii="Arial" w:hAnsi="Arial"/>
                <w:i/>
                <w:iCs/>
                <w:noProof/>
              </w:rPr>
              <w:t>2.3</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i/>
                <w:iCs/>
                <w:noProof/>
              </w:rPr>
              <w:t>Misure per la trasparenza</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_Toc31053913 \h </w:instrText>
            </w:r>
            <w:r w:rsidR="004358A3" w:rsidRPr="00310BD7">
              <w:rPr>
                <w:noProof/>
                <w:webHidden/>
              </w:rPr>
            </w:r>
            <w:r w:rsidR="004358A3" w:rsidRPr="00310BD7">
              <w:rPr>
                <w:noProof/>
                <w:webHidden/>
              </w:rPr>
              <w:fldChar w:fldCharType="separate"/>
            </w:r>
            <w:r w:rsidR="00624D1B" w:rsidRPr="00310BD7">
              <w:rPr>
                <w:noProof/>
                <w:webHidden/>
              </w:rPr>
              <w:t>15</w:t>
            </w:r>
            <w:r w:rsidR="004358A3" w:rsidRPr="00310BD7">
              <w:rPr>
                <w:noProof/>
                <w:webHidden/>
              </w:rPr>
              <w:fldChar w:fldCharType="end"/>
            </w:r>
          </w:hyperlink>
        </w:p>
        <w:p w14:paraId="4C1487DF" w14:textId="09BBA875"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14" w:history="1">
            <w:r w:rsidR="004358A3" w:rsidRPr="00310BD7">
              <w:rPr>
                <w:rStyle w:val="Collegamentoipertestuale"/>
                <w:rFonts w:ascii="Arial" w:hAnsi="Arial"/>
                <w:noProof/>
              </w:rPr>
              <w:t>4.</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Prescrizioni per il corretto comportamento</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_Toc31053914 \h </w:instrText>
            </w:r>
            <w:r w:rsidR="004358A3" w:rsidRPr="00310BD7">
              <w:rPr>
                <w:noProof/>
                <w:webHidden/>
              </w:rPr>
            </w:r>
            <w:r w:rsidR="004358A3" w:rsidRPr="00310BD7">
              <w:rPr>
                <w:noProof/>
                <w:webHidden/>
              </w:rPr>
              <w:fldChar w:fldCharType="separate"/>
            </w:r>
            <w:r w:rsidR="00624D1B" w:rsidRPr="00310BD7">
              <w:rPr>
                <w:noProof/>
                <w:webHidden/>
              </w:rPr>
              <w:t>15</w:t>
            </w:r>
            <w:r w:rsidR="004358A3" w:rsidRPr="00310BD7">
              <w:rPr>
                <w:noProof/>
                <w:webHidden/>
              </w:rPr>
              <w:fldChar w:fldCharType="end"/>
            </w:r>
          </w:hyperlink>
        </w:p>
        <w:p w14:paraId="4AAD522C" w14:textId="6A2D42F8"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15" w:history="1">
            <w:r w:rsidR="004358A3" w:rsidRPr="00310BD7">
              <w:rPr>
                <w:rStyle w:val="Collegamentoipertestuale"/>
                <w:rFonts w:ascii="Arial" w:hAnsi="Arial"/>
                <w:noProof/>
              </w:rPr>
              <w:t>5.</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Controlli</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_Toc31053915 \h </w:instrText>
            </w:r>
            <w:r w:rsidR="004358A3" w:rsidRPr="00310BD7">
              <w:rPr>
                <w:noProof/>
                <w:webHidden/>
              </w:rPr>
            </w:r>
            <w:r w:rsidR="004358A3" w:rsidRPr="00310BD7">
              <w:rPr>
                <w:noProof/>
                <w:webHidden/>
              </w:rPr>
              <w:fldChar w:fldCharType="separate"/>
            </w:r>
            <w:r w:rsidR="00624D1B" w:rsidRPr="00310BD7">
              <w:rPr>
                <w:noProof/>
                <w:webHidden/>
              </w:rPr>
              <w:t>16</w:t>
            </w:r>
            <w:r w:rsidR="004358A3" w:rsidRPr="00310BD7">
              <w:rPr>
                <w:noProof/>
                <w:webHidden/>
              </w:rPr>
              <w:fldChar w:fldCharType="end"/>
            </w:r>
          </w:hyperlink>
        </w:p>
        <w:p w14:paraId="76364BDB" w14:textId="1898288C"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16" w:history="1">
            <w:r w:rsidR="004358A3" w:rsidRPr="00310BD7">
              <w:rPr>
                <w:rStyle w:val="Collegamentoipertestuale"/>
                <w:rFonts w:ascii="Arial" w:hAnsi="Arial"/>
                <w:noProof/>
              </w:rPr>
              <w:t>6.</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Tracciabilità e verificabilità delle operazioni</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_Toc31053916 \h </w:instrText>
            </w:r>
            <w:r w:rsidR="004358A3" w:rsidRPr="00310BD7">
              <w:rPr>
                <w:noProof/>
                <w:webHidden/>
              </w:rPr>
            </w:r>
            <w:r w:rsidR="004358A3" w:rsidRPr="00310BD7">
              <w:rPr>
                <w:noProof/>
                <w:webHidden/>
              </w:rPr>
              <w:fldChar w:fldCharType="separate"/>
            </w:r>
            <w:r w:rsidR="00624D1B" w:rsidRPr="00310BD7">
              <w:rPr>
                <w:noProof/>
                <w:webHidden/>
              </w:rPr>
              <w:t>19</w:t>
            </w:r>
            <w:r w:rsidR="004358A3" w:rsidRPr="00310BD7">
              <w:rPr>
                <w:noProof/>
                <w:webHidden/>
              </w:rPr>
              <w:fldChar w:fldCharType="end"/>
            </w:r>
          </w:hyperlink>
        </w:p>
        <w:p w14:paraId="1C0903A7" w14:textId="49D6C941" w:rsidR="004358A3" w:rsidRPr="00310BD7" w:rsidRDefault="003D1984">
          <w:pPr>
            <w:pStyle w:val="Sommario2"/>
            <w:tabs>
              <w:tab w:val="left" w:pos="720"/>
              <w:tab w:val="right" w:leader="dot" w:pos="9350"/>
            </w:tabs>
            <w:rPr>
              <w:rFonts w:eastAsiaTheme="minorEastAsia" w:cstheme="minorBidi"/>
              <w:b w:val="0"/>
              <w:bCs w:val="0"/>
              <w:noProof/>
              <w:kern w:val="0"/>
              <w:sz w:val="24"/>
              <w:szCs w:val="24"/>
              <w:lang w:eastAsia="it-IT" w:bidi="ar-SA"/>
            </w:rPr>
          </w:pPr>
          <w:hyperlink w:anchor="_Toc31053917" w:history="1">
            <w:r w:rsidR="004358A3" w:rsidRPr="00310BD7">
              <w:rPr>
                <w:rStyle w:val="Collegamentoipertestuale"/>
                <w:rFonts w:ascii="Arial" w:hAnsi="Arial"/>
                <w:noProof/>
              </w:rPr>
              <w:t>7.</w:t>
            </w:r>
            <w:r w:rsidR="004358A3" w:rsidRPr="00310BD7">
              <w:rPr>
                <w:rFonts w:eastAsiaTheme="minorEastAsia" w:cstheme="minorBidi"/>
                <w:b w:val="0"/>
                <w:bCs w:val="0"/>
                <w:noProof/>
                <w:kern w:val="0"/>
                <w:sz w:val="24"/>
                <w:szCs w:val="24"/>
                <w:lang w:eastAsia="it-IT" w:bidi="ar-SA"/>
              </w:rPr>
              <w:tab/>
            </w:r>
            <w:r w:rsidR="004358A3" w:rsidRPr="00310BD7">
              <w:rPr>
                <w:rStyle w:val="Collegamentoipertestuale"/>
                <w:rFonts w:ascii="Arial" w:hAnsi="Arial"/>
                <w:noProof/>
              </w:rPr>
              <w:t>Definizione e segregazione dei compiti</w:t>
            </w:r>
            <w:r w:rsidR="004358A3" w:rsidRPr="00310BD7">
              <w:rPr>
                <w:noProof/>
                <w:webHidden/>
              </w:rPr>
              <w:tab/>
            </w:r>
            <w:r w:rsidR="004358A3" w:rsidRPr="00310BD7">
              <w:rPr>
                <w:noProof/>
                <w:webHidden/>
              </w:rPr>
              <w:fldChar w:fldCharType="begin"/>
            </w:r>
            <w:r w:rsidR="004358A3" w:rsidRPr="00310BD7">
              <w:rPr>
                <w:noProof/>
                <w:webHidden/>
              </w:rPr>
              <w:instrText xml:space="preserve"> PAGEREF _Toc31053917 \h </w:instrText>
            </w:r>
            <w:r w:rsidR="004358A3" w:rsidRPr="00310BD7">
              <w:rPr>
                <w:noProof/>
                <w:webHidden/>
              </w:rPr>
            </w:r>
            <w:r w:rsidR="004358A3" w:rsidRPr="00310BD7">
              <w:rPr>
                <w:noProof/>
                <w:webHidden/>
              </w:rPr>
              <w:fldChar w:fldCharType="separate"/>
            </w:r>
            <w:r w:rsidR="00624D1B" w:rsidRPr="00310BD7">
              <w:rPr>
                <w:noProof/>
                <w:webHidden/>
              </w:rPr>
              <w:t>19</w:t>
            </w:r>
            <w:r w:rsidR="004358A3" w:rsidRPr="00310BD7">
              <w:rPr>
                <w:noProof/>
                <w:webHidden/>
              </w:rPr>
              <w:fldChar w:fldCharType="end"/>
            </w:r>
          </w:hyperlink>
        </w:p>
        <w:p w14:paraId="75927164" w14:textId="13E20D65" w:rsidR="008A2E80" w:rsidRPr="00310BD7" w:rsidRDefault="008A2E80" w:rsidP="002A1A58">
          <w:pPr>
            <w:spacing w:line="276" w:lineRule="auto"/>
            <w:rPr>
              <w:rFonts w:ascii="Arial" w:hAnsi="Arial"/>
              <w:sz w:val="22"/>
              <w:szCs w:val="22"/>
            </w:rPr>
          </w:pPr>
          <w:r w:rsidRPr="00310BD7">
            <w:rPr>
              <w:rFonts w:ascii="Arial" w:hAnsi="Arial"/>
              <w:b/>
              <w:bCs/>
              <w:noProof/>
              <w:sz w:val="22"/>
              <w:szCs w:val="22"/>
            </w:rPr>
            <w:fldChar w:fldCharType="end"/>
          </w:r>
        </w:p>
      </w:sdtContent>
    </w:sdt>
    <w:p w14:paraId="0E150F3A" w14:textId="77777777" w:rsidR="008A2E80" w:rsidRPr="00310BD7" w:rsidRDefault="008A2E80" w:rsidP="002A1A58">
      <w:pPr>
        <w:spacing w:line="276" w:lineRule="auto"/>
        <w:rPr>
          <w:rFonts w:ascii="Arial" w:hAnsi="Arial"/>
          <w:sz w:val="22"/>
          <w:szCs w:val="22"/>
        </w:rPr>
      </w:pPr>
    </w:p>
    <w:p w14:paraId="58F5EE53" w14:textId="77777777" w:rsidR="008A2E80" w:rsidRPr="00310BD7" w:rsidRDefault="008A2E80" w:rsidP="002A1A58">
      <w:pPr>
        <w:spacing w:line="276" w:lineRule="auto"/>
        <w:rPr>
          <w:rFonts w:ascii="Arial" w:hAnsi="Arial"/>
          <w:sz w:val="22"/>
          <w:szCs w:val="22"/>
        </w:rPr>
      </w:pPr>
    </w:p>
    <w:p w14:paraId="6DC4C037" w14:textId="77777777" w:rsidR="008A2E80" w:rsidRPr="00310BD7" w:rsidRDefault="008A2E80" w:rsidP="002A1A58">
      <w:pPr>
        <w:spacing w:line="276" w:lineRule="auto"/>
        <w:rPr>
          <w:rFonts w:ascii="Arial" w:hAnsi="Arial"/>
        </w:rPr>
      </w:pPr>
    </w:p>
    <w:p w14:paraId="300EE48F" w14:textId="77777777" w:rsidR="008A2E80" w:rsidRPr="00310BD7" w:rsidRDefault="008A2E80" w:rsidP="002A1A58">
      <w:pPr>
        <w:spacing w:line="276" w:lineRule="auto"/>
        <w:rPr>
          <w:rFonts w:ascii="Arial" w:hAnsi="Arial"/>
        </w:rPr>
      </w:pPr>
    </w:p>
    <w:p w14:paraId="46630F0D" w14:textId="77777777" w:rsidR="008A2E80" w:rsidRPr="00310BD7" w:rsidRDefault="008A2E80" w:rsidP="002A1A58">
      <w:pPr>
        <w:spacing w:line="276" w:lineRule="auto"/>
        <w:rPr>
          <w:rFonts w:ascii="Arial" w:hAnsi="Arial"/>
        </w:rPr>
      </w:pPr>
    </w:p>
    <w:p w14:paraId="61453C0A" w14:textId="77777777" w:rsidR="008A2E80" w:rsidRPr="00310BD7" w:rsidRDefault="008A2E80" w:rsidP="002A1A58">
      <w:pPr>
        <w:spacing w:line="276" w:lineRule="auto"/>
        <w:rPr>
          <w:rFonts w:ascii="Arial" w:hAnsi="Arial"/>
        </w:rPr>
        <w:sectPr w:rsidR="008A2E80" w:rsidRPr="00310BD7" w:rsidSect="00395241">
          <w:footerReference w:type="default" r:id="rId9"/>
          <w:pgSz w:w="11906" w:h="16838" w:code="9"/>
          <w:pgMar w:top="1440" w:right="1440" w:bottom="2160" w:left="1440" w:header="1296" w:footer="1296" w:gutter="0"/>
          <w:pgNumType w:fmt="lowerRoman" w:start="1"/>
          <w:cols w:space="720"/>
          <w:titlePg/>
          <w:docGrid w:linePitch="360"/>
        </w:sectPr>
      </w:pPr>
    </w:p>
    <w:bookmarkStart w:id="0" w:name="_Toc31053902" w:displacedByCustomXml="next"/>
    <w:sdt>
      <w:sdtPr>
        <w:rPr>
          <w:rFonts w:ascii="Arial" w:hAnsi="Arial"/>
          <w:szCs w:val="32"/>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p w14:paraId="381D2F10" w14:textId="3F5AF538" w:rsidR="008A2E80" w:rsidRPr="00310BD7" w:rsidRDefault="00640EED" w:rsidP="002A1A58">
          <w:pPr>
            <w:pStyle w:val="Titolo1"/>
            <w:spacing w:line="276" w:lineRule="auto"/>
            <w:rPr>
              <w:rFonts w:ascii="Arial" w:hAnsi="Arial"/>
            </w:rPr>
          </w:pPr>
          <w:r w:rsidRPr="00310BD7">
            <w:rPr>
              <w:rFonts w:ascii="Arial" w:hAnsi="Arial"/>
              <w:szCs w:val="32"/>
            </w:rPr>
            <w:t xml:space="preserve">“Sezione del MOGC 231/2001: misure di prevenzione della corruzione e di garanzia della trasparenza di cui alla Legge 190/2012 e </w:t>
          </w:r>
          <w:proofErr w:type="gramStart"/>
          <w:r w:rsidRPr="00310BD7">
            <w:rPr>
              <w:rFonts w:ascii="Arial" w:hAnsi="Arial"/>
              <w:szCs w:val="32"/>
            </w:rPr>
            <w:t>D.Lgs</w:t>
          </w:r>
          <w:proofErr w:type="gramEnd"/>
          <w:r w:rsidRPr="00310BD7">
            <w:rPr>
              <w:rFonts w:ascii="Arial" w:hAnsi="Arial"/>
              <w:szCs w:val="32"/>
            </w:rPr>
            <w:t>.33/2013”</w:t>
          </w:r>
        </w:p>
      </w:sdtContent>
    </w:sdt>
    <w:bookmarkEnd w:id="0" w:displacedByCustomXml="prev"/>
    <w:p w14:paraId="52A35413" w14:textId="04D46277" w:rsidR="008A2E80" w:rsidRPr="00310BD7" w:rsidRDefault="008A2E80" w:rsidP="003002F2">
      <w:pPr>
        <w:pStyle w:val="Titolo2"/>
        <w:numPr>
          <w:ilvl w:val="0"/>
          <w:numId w:val="10"/>
        </w:numPr>
        <w:pBdr>
          <w:bottom w:val="single" w:sz="2" w:space="14" w:color="BFBFBF" w:themeColor="background1" w:themeShade="BF"/>
        </w:pBdr>
        <w:spacing w:before="120" w:after="240" w:line="276" w:lineRule="auto"/>
        <w:rPr>
          <w:rFonts w:ascii="Arial" w:hAnsi="Arial"/>
        </w:rPr>
      </w:pPr>
      <w:bookmarkStart w:id="1" w:name="_Toc31053903"/>
      <w:r w:rsidRPr="00310BD7">
        <w:rPr>
          <w:rFonts w:ascii="Arial" w:hAnsi="Arial"/>
        </w:rPr>
        <w:t>Premessa</w:t>
      </w:r>
      <w:bookmarkEnd w:id="1"/>
    </w:p>
    <w:p w14:paraId="34ECEF3F" w14:textId="77777777" w:rsidR="00A26E24" w:rsidRPr="00310BD7" w:rsidRDefault="00A26E24" w:rsidP="002A1A58">
      <w:pPr>
        <w:pStyle w:val="Titolo2"/>
        <w:spacing w:line="276" w:lineRule="auto"/>
        <w:jc w:val="both"/>
        <w:rPr>
          <w:rFonts w:ascii="Arial" w:hAnsi="Arial" w:cs="Arial"/>
          <w:b/>
          <w:sz w:val="22"/>
          <w:szCs w:val="22"/>
        </w:rPr>
      </w:pPr>
    </w:p>
    <w:p w14:paraId="61CFB813" w14:textId="77777777" w:rsidR="00316465" w:rsidRPr="00310BD7" w:rsidRDefault="00316465" w:rsidP="00316465">
      <w:pPr>
        <w:spacing w:line="276" w:lineRule="auto"/>
        <w:jc w:val="both"/>
        <w:rPr>
          <w:rFonts w:ascii="Arial" w:hAnsi="Arial" w:cs="Arial"/>
          <w:sz w:val="22"/>
          <w:szCs w:val="22"/>
        </w:rPr>
      </w:pPr>
      <w:r w:rsidRPr="00310BD7">
        <w:rPr>
          <w:rFonts w:ascii="Arial" w:hAnsi="Arial" w:cs="Arial"/>
          <w:sz w:val="22"/>
          <w:szCs w:val="22"/>
        </w:rPr>
        <w:t xml:space="preserve">La legge 06/11/2012 n. 190 e </w:t>
      </w:r>
      <w:proofErr w:type="spellStart"/>
      <w:r w:rsidRPr="00310BD7">
        <w:rPr>
          <w:rFonts w:ascii="Arial" w:hAnsi="Arial" w:cs="Arial"/>
          <w:sz w:val="22"/>
          <w:szCs w:val="22"/>
        </w:rPr>
        <w:t>s.m.i.</w:t>
      </w:r>
      <w:proofErr w:type="spellEnd"/>
      <w:r w:rsidRPr="00310BD7">
        <w:rPr>
          <w:rFonts w:ascii="Arial" w:hAnsi="Arial" w:cs="Arial"/>
          <w:sz w:val="22"/>
          <w:szCs w:val="22"/>
        </w:rPr>
        <w:t xml:space="preserve">, “Disposizioni per la prevenzione e la repressione della corruzione e dell'illegalità nella Pubblica Amministrazione” promuove e definisce strategie e metodologie per la prevenzione ed il contrasto della corruzione. </w:t>
      </w:r>
    </w:p>
    <w:p w14:paraId="78D59B72" w14:textId="77777777" w:rsidR="00316465" w:rsidRPr="00310BD7" w:rsidRDefault="00316465" w:rsidP="00316465">
      <w:pPr>
        <w:spacing w:line="276" w:lineRule="auto"/>
        <w:jc w:val="both"/>
        <w:rPr>
          <w:rFonts w:ascii="Arial" w:hAnsi="Arial" w:cs="Arial"/>
          <w:sz w:val="22"/>
          <w:szCs w:val="22"/>
        </w:rPr>
      </w:pPr>
      <w:r w:rsidRPr="00310BD7">
        <w:rPr>
          <w:rFonts w:ascii="Arial" w:hAnsi="Arial" w:cs="Arial"/>
          <w:sz w:val="22"/>
          <w:szCs w:val="22"/>
        </w:rPr>
        <w:t xml:space="preserve">In tale cornice il Dipartimento della Funzione Pubblica, predispone e aggiorna annualmente il Piano Nazionale Anticorruzione, approvato dall’ANAC – Autorità Nazionale Anti Corruzione, la quale ha anche compiti di vigilanza e controllo sull’effettiva applicazione nelle singole amministrazioni delle misure anticorruzione e di trasparenza previste dalla normativa. </w:t>
      </w:r>
    </w:p>
    <w:p w14:paraId="35B96FDB" w14:textId="77777777" w:rsidR="00316465" w:rsidRPr="00310BD7" w:rsidRDefault="00316465" w:rsidP="00316465">
      <w:pPr>
        <w:spacing w:line="276" w:lineRule="auto"/>
        <w:jc w:val="both"/>
        <w:rPr>
          <w:rFonts w:ascii="Arial" w:hAnsi="Arial" w:cs="Arial"/>
          <w:sz w:val="22"/>
          <w:szCs w:val="22"/>
        </w:rPr>
      </w:pPr>
      <w:r w:rsidRPr="00310BD7">
        <w:rPr>
          <w:rFonts w:ascii="Arial" w:hAnsi="Arial" w:cs="Arial"/>
          <w:sz w:val="22"/>
          <w:szCs w:val="22"/>
        </w:rPr>
        <w:t>L'art. 1, comma 34, della legge n. 190/2012, stabilisce che le disposizioni dei commi da 15 a 33 si applicano anche alle società partecipate dalle pubbliche amministrazioni ed alle loro controllate.</w:t>
      </w:r>
    </w:p>
    <w:p w14:paraId="2604FFC0" w14:textId="40A8CFA0" w:rsidR="00316465" w:rsidRPr="00310BD7" w:rsidRDefault="00316465" w:rsidP="00316465">
      <w:pPr>
        <w:pStyle w:val="NormaleWeb"/>
        <w:spacing w:line="276" w:lineRule="auto"/>
        <w:jc w:val="both"/>
        <w:rPr>
          <w:rFonts w:ascii="Arial" w:hAnsi="Arial" w:cs="Arial"/>
          <w:sz w:val="22"/>
          <w:szCs w:val="22"/>
        </w:rPr>
      </w:pPr>
      <w:r w:rsidRPr="00310BD7">
        <w:rPr>
          <w:rFonts w:ascii="Arial" w:hAnsi="Arial" w:cs="Arial"/>
          <w:sz w:val="22"/>
          <w:szCs w:val="22"/>
        </w:rPr>
        <w:t xml:space="preserve">A tale proposito, la Linea Guida approvata da ANAC con delibera n. 1134 recante «Nuove linee guida per l’attuazione della normativa in materia di prevenzione della corruzione e trasparenza da parte delle società e degli enti di diritto privato controllati e partecipati dalle pubbliche amministrazioni e degli enti pubblici economici» ha definitivamente chiarito gli obblighi in materia di anticorruzione e trasparenza per le partecipate e controllate pubbliche. Al fine di dare attuazione alle norme contenute nella L. 190/2012 tali enti sono tenuti ad introdurre e ad implementare adeguate misure organizzative e gestionali. Per evitare inutili ridondanze qualora questi enti adottino già modelli di organizzazione e gestione del rischio sulla base del d.lgs. n. 231 del 2001 nella propria azione di prevenzione della corruzione possono fare perno su essi, ma estendendone l'ambito di applicazione non solo ai reati contro la pubblica amministrazione previsti dal d.lgs. n. 231 del 2001 ma anche a tutti quelli considerati nella Legge 190 del 2012, dal lato attivo e passivo, anche in relazione al tipo di attività svolto dall'ente (società strumentali/società di interesse generale)”. </w:t>
      </w:r>
    </w:p>
    <w:p w14:paraId="72CE6186" w14:textId="4E705C22" w:rsidR="00624998" w:rsidRPr="00310BD7" w:rsidRDefault="00E934AD" w:rsidP="00316465">
      <w:pPr>
        <w:pStyle w:val="NormaleWeb"/>
        <w:spacing w:line="276" w:lineRule="auto"/>
        <w:jc w:val="both"/>
        <w:rPr>
          <w:rFonts w:ascii="Arial" w:hAnsi="Arial" w:cs="Arial"/>
          <w:sz w:val="22"/>
          <w:szCs w:val="22"/>
        </w:rPr>
      </w:pPr>
      <w:r w:rsidRPr="00310BD7">
        <w:rPr>
          <w:rFonts w:ascii="Arial" w:hAnsi="Arial" w:cs="Arial"/>
          <w:sz w:val="22"/>
          <w:szCs w:val="22"/>
        </w:rPr>
        <w:t>A.S.A.</w:t>
      </w:r>
      <w:r w:rsidR="00316465" w:rsidRPr="00310BD7">
        <w:rPr>
          <w:rFonts w:ascii="Arial" w:hAnsi="Arial" w:cs="Arial"/>
          <w:sz w:val="22"/>
          <w:szCs w:val="22"/>
        </w:rPr>
        <w:t xml:space="preserve"> Azienda Servizi Ambientali S.r.l. è una società sotto controllo pubblico e, come tale, ha implementato e approvato un Modello di Gestione, Organizzazione e Controllo ai sensi del </w:t>
      </w:r>
      <w:proofErr w:type="gramStart"/>
      <w:r w:rsidR="00316465" w:rsidRPr="00310BD7">
        <w:rPr>
          <w:rFonts w:ascii="Arial" w:hAnsi="Arial" w:cs="Arial"/>
          <w:sz w:val="22"/>
          <w:szCs w:val="22"/>
        </w:rPr>
        <w:t>D.Lgs</w:t>
      </w:r>
      <w:proofErr w:type="gramEnd"/>
      <w:r w:rsidR="00316465" w:rsidRPr="00310BD7">
        <w:rPr>
          <w:rFonts w:ascii="Arial" w:hAnsi="Arial" w:cs="Arial"/>
          <w:sz w:val="22"/>
          <w:szCs w:val="22"/>
        </w:rPr>
        <w:t xml:space="preserve">.231/2001. Sebbene fino al 2019 sia stato pubblicato il Piano Triennale per la Prevenzione della Corruzione e della Trasparenza (PTPC), dal 2019 è stata effettuata una revisione del modello che ha portato ad una maggiore integrazione normativa e quindi alla revisione del documento che ne tiene luogo, identificato nella presente sezione speciale la quale contiene tutte le misure previste sia dalla normativa sulla responsabilità degli enti, sia dalla Legge 190/2012. </w:t>
      </w:r>
    </w:p>
    <w:p w14:paraId="39CBDDF9" w14:textId="3C90CD25" w:rsidR="003E6220" w:rsidRPr="00310BD7" w:rsidRDefault="003E6220" w:rsidP="00316465">
      <w:pPr>
        <w:pStyle w:val="NormaleWeb"/>
        <w:spacing w:line="276" w:lineRule="auto"/>
        <w:jc w:val="both"/>
        <w:rPr>
          <w:rFonts w:ascii="Arial" w:hAnsi="Arial" w:cs="Arial"/>
          <w:sz w:val="22"/>
          <w:szCs w:val="22"/>
        </w:rPr>
      </w:pPr>
      <w:r w:rsidRPr="00310BD7">
        <w:rPr>
          <w:rFonts w:ascii="Arial" w:hAnsi="Arial" w:cs="Arial"/>
          <w:sz w:val="22"/>
          <w:szCs w:val="22"/>
        </w:rPr>
        <w:t xml:space="preserve">Il presente documento è frutto di un percorso di coinvolgimento degli organi di indirizzo, in particolare del Consiglio di Amministrazione che viene informato dal Presidente del Consiglio di Amministrazione. Il C.d.A. provvede all’approvazione del documento. </w:t>
      </w:r>
    </w:p>
    <w:p w14:paraId="1AC6C816" w14:textId="21D9D36D" w:rsidR="003E6220" w:rsidRPr="00310BD7" w:rsidRDefault="003E6220" w:rsidP="00316465">
      <w:pPr>
        <w:pStyle w:val="NormaleWeb"/>
        <w:spacing w:line="276" w:lineRule="auto"/>
        <w:jc w:val="both"/>
        <w:rPr>
          <w:rFonts w:ascii="Arial" w:hAnsi="Arial" w:cs="Arial"/>
          <w:sz w:val="22"/>
          <w:szCs w:val="22"/>
        </w:rPr>
      </w:pPr>
      <w:r w:rsidRPr="00310BD7">
        <w:rPr>
          <w:rFonts w:ascii="Arial" w:hAnsi="Arial" w:cs="Arial"/>
          <w:sz w:val="22"/>
          <w:szCs w:val="22"/>
        </w:rPr>
        <w:t xml:space="preserve">Date le dimensioni dell’organizzazione e le valutazioni emerse dall’analisi del contesto esterno ed interno, in particolar modo il controllo analogo esercitato dal Comune di Corinaldo e la mancanza di </w:t>
      </w:r>
      <w:r w:rsidRPr="00310BD7">
        <w:rPr>
          <w:rFonts w:ascii="Arial" w:hAnsi="Arial" w:cs="Arial"/>
          <w:sz w:val="22"/>
          <w:szCs w:val="22"/>
        </w:rPr>
        <w:lastRenderedPageBreak/>
        <w:t xml:space="preserve">un rapporto diretto tra l’organizzazione e la cittadinanza, si reputa non necessario il coinvolgimento di stakeholder esterni nella redazione di questa sezione. </w:t>
      </w:r>
    </w:p>
    <w:p w14:paraId="44D03475" w14:textId="1C414067" w:rsidR="00D37D87" w:rsidRPr="00310BD7" w:rsidRDefault="008A2E80" w:rsidP="00316465">
      <w:pPr>
        <w:pStyle w:val="Titolo2"/>
        <w:numPr>
          <w:ilvl w:val="0"/>
          <w:numId w:val="11"/>
        </w:numPr>
        <w:pBdr>
          <w:bottom w:val="single" w:sz="2" w:space="14" w:color="BFBFBF" w:themeColor="background1" w:themeShade="BF"/>
        </w:pBdr>
        <w:spacing w:before="120" w:after="240" w:line="276" w:lineRule="auto"/>
        <w:rPr>
          <w:rFonts w:ascii="Arial" w:hAnsi="Arial"/>
        </w:rPr>
      </w:pPr>
      <w:bookmarkStart w:id="2" w:name="_Toc31053904"/>
      <w:r w:rsidRPr="00310BD7">
        <w:rPr>
          <w:rFonts w:ascii="Arial" w:hAnsi="Arial"/>
        </w:rPr>
        <w:t>Reati potenziali e principali modalità attuative</w:t>
      </w:r>
      <w:bookmarkEnd w:id="2"/>
    </w:p>
    <w:p w14:paraId="249D70A0" w14:textId="44FCB382" w:rsidR="00D37D87" w:rsidRPr="00310BD7" w:rsidRDefault="00316465" w:rsidP="002A1A58">
      <w:pPr>
        <w:pStyle w:val="NormaleWeb"/>
        <w:spacing w:line="276" w:lineRule="auto"/>
        <w:jc w:val="both"/>
        <w:rPr>
          <w:rFonts w:ascii="Arial" w:hAnsi="Arial" w:cs="Arial"/>
          <w:sz w:val="22"/>
          <w:szCs w:val="22"/>
        </w:rPr>
      </w:pPr>
      <w:r w:rsidRPr="00310BD7">
        <w:rPr>
          <w:rFonts w:ascii="Arial" w:hAnsi="Arial" w:cs="Arial"/>
          <w:sz w:val="22"/>
          <w:szCs w:val="22"/>
        </w:rPr>
        <w:t>Rispetto al D.Lgs.231/2001, la</w:t>
      </w:r>
      <w:r w:rsidR="00D37D87" w:rsidRPr="00310BD7">
        <w:rPr>
          <w:rFonts w:ascii="Arial" w:hAnsi="Arial" w:cs="Arial"/>
          <w:sz w:val="22"/>
          <w:szCs w:val="22"/>
        </w:rPr>
        <w:t xml:space="preserve"> legge 190/2012 fa riferimento ad un concetto</w:t>
      </w:r>
      <w:r w:rsidRPr="00310BD7">
        <w:rPr>
          <w:rFonts w:ascii="Arial" w:hAnsi="Arial" w:cs="Arial"/>
          <w:sz w:val="22"/>
          <w:szCs w:val="22"/>
        </w:rPr>
        <w:t xml:space="preserve"> più</w:t>
      </w:r>
      <w:r w:rsidR="00D37D87" w:rsidRPr="00310BD7">
        <w:rPr>
          <w:rFonts w:ascii="Arial" w:hAnsi="Arial" w:cs="Arial"/>
          <w:sz w:val="22"/>
          <w:szCs w:val="22"/>
        </w:rPr>
        <w:t xml:space="preserve"> ampio di “corruzione”, in cui rilevano non solo l’intera gamma dei reati contro la P.A. – disciplinati dal Capo I del Titolo II del Libro II del codice penale –, ma anche le situazioni di “cattiva amministrazione”, nelle quali vanno compresi tutti i casi di deviazione significativa, dei comportamenti e delle decisioni, dalla cura imparziale dell’interesse pubblico, cioè le situazioni nelle quali interessi privati condizionino impropriamente l’azione delle amministrazioni o degli enti, sia che tale condizionamento abbia avuto successo, sia nel caso in cui rimanga a livello di tentativo. </w:t>
      </w:r>
    </w:p>
    <w:p w14:paraId="3B5A2103" w14:textId="4B16A0DC" w:rsidR="00D37D87" w:rsidRPr="00310BD7" w:rsidRDefault="00D37D87" w:rsidP="002A1A58">
      <w:pPr>
        <w:pStyle w:val="NormaleWeb"/>
        <w:spacing w:line="276" w:lineRule="auto"/>
        <w:jc w:val="both"/>
        <w:rPr>
          <w:rFonts w:ascii="Arial" w:hAnsi="Arial" w:cs="Arial"/>
          <w:sz w:val="22"/>
          <w:szCs w:val="22"/>
        </w:rPr>
      </w:pPr>
      <w:r w:rsidRPr="00310BD7">
        <w:rPr>
          <w:rFonts w:ascii="Arial" w:hAnsi="Arial" w:cs="Arial"/>
          <w:sz w:val="22"/>
          <w:szCs w:val="22"/>
        </w:rPr>
        <w:t xml:space="preserve">L’ambito di applicazione della Legge 190 e quello del d.lgs. n. 231 del 2001 non coincidono e, nonostante l’analogia di fondo delle due disposizioni legislative esistono differenze significative tra i due sistemi normativi. In particolare, quanto alla tipologia dei reati da prevenire, il d.lgs. n. 231 del 2001 ha riguardo ai reati commessi nell’interesse o a vantaggio della </w:t>
      </w:r>
      <w:proofErr w:type="spellStart"/>
      <w:r w:rsidRPr="00310BD7">
        <w:rPr>
          <w:rFonts w:ascii="Arial" w:hAnsi="Arial" w:cs="Arial"/>
          <w:sz w:val="22"/>
          <w:szCs w:val="22"/>
        </w:rPr>
        <w:t>societa</w:t>
      </w:r>
      <w:proofErr w:type="spellEnd"/>
      <w:r w:rsidRPr="00310BD7">
        <w:rPr>
          <w:rFonts w:ascii="Arial" w:hAnsi="Arial" w:cs="Arial"/>
          <w:sz w:val="22"/>
          <w:szCs w:val="22"/>
        </w:rPr>
        <w:t xml:space="preserve">̀ o che comunque siano stati commessi anche e nell’interesse di questa (art. 5), diversamente dalla legge 190 che è volta a prevenire anche reati commessi in danno della </w:t>
      </w:r>
      <w:proofErr w:type="spellStart"/>
      <w:r w:rsidRPr="00310BD7">
        <w:rPr>
          <w:rFonts w:ascii="Arial" w:hAnsi="Arial" w:cs="Arial"/>
          <w:sz w:val="22"/>
          <w:szCs w:val="22"/>
        </w:rPr>
        <w:t>societa</w:t>
      </w:r>
      <w:proofErr w:type="spellEnd"/>
      <w:r w:rsidRPr="00310BD7">
        <w:rPr>
          <w:rFonts w:ascii="Arial" w:hAnsi="Arial" w:cs="Arial"/>
          <w:sz w:val="22"/>
          <w:szCs w:val="22"/>
        </w:rPr>
        <w:t xml:space="preserve">̀. </w:t>
      </w:r>
    </w:p>
    <w:p w14:paraId="50EF350E" w14:textId="291BB7AC" w:rsidR="00D37D87" w:rsidRPr="00310BD7" w:rsidRDefault="00D37D87" w:rsidP="002A1A58">
      <w:pPr>
        <w:pStyle w:val="NormaleWeb"/>
        <w:spacing w:line="276" w:lineRule="auto"/>
        <w:jc w:val="both"/>
        <w:rPr>
          <w:rFonts w:ascii="Arial" w:hAnsi="Arial" w:cs="Arial"/>
          <w:sz w:val="22"/>
          <w:szCs w:val="22"/>
        </w:rPr>
      </w:pPr>
      <w:r w:rsidRPr="00310BD7">
        <w:rPr>
          <w:rFonts w:ascii="Arial" w:hAnsi="Arial" w:cs="Arial"/>
          <w:sz w:val="22"/>
          <w:szCs w:val="22"/>
        </w:rPr>
        <w:t>Al fine di fare chiarezza, i reati di cui al Codice Penale</w:t>
      </w:r>
      <w:r w:rsidR="00C65D47" w:rsidRPr="00310BD7">
        <w:rPr>
          <w:rFonts w:ascii="Arial" w:hAnsi="Arial" w:cs="Arial"/>
          <w:sz w:val="22"/>
          <w:szCs w:val="22"/>
        </w:rPr>
        <w:t xml:space="preserve"> sono stati suddivisi per ambito di applicazione </w:t>
      </w:r>
      <w:r w:rsidR="001A0EB7" w:rsidRPr="00310BD7">
        <w:rPr>
          <w:rFonts w:ascii="Arial" w:hAnsi="Arial" w:cs="Arial"/>
          <w:sz w:val="22"/>
          <w:szCs w:val="22"/>
        </w:rPr>
        <w:t xml:space="preserve">tra il </w:t>
      </w:r>
      <w:proofErr w:type="spellStart"/>
      <w:r w:rsidR="00C65D47" w:rsidRPr="00310BD7">
        <w:rPr>
          <w:rFonts w:ascii="Arial" w:hAnsi="Arial" w:cs="Arial"/>
          <w:sz w:val="22"/>
          <w:szCs w:val="22"/>
        </w:rPr>
        <w:t>D.Lgs.</w:t>
      </w:r>
      <w:proofErr w:type="spellEnd"/>
      <w:r w:rsidR="00C65D47" w:rsidRPr="00310BD7">
        <w:rPr>
          <w:rFonts w:ascii="Arial" w:hAnsi="Arial" w:cs="Arial"/>
          <w:sz w:val="22"/>
          <w:szCs w:val="22"/>
        </w:rPr>
        <w:t xml:space="preserve"> 231 e relativi articoli o Legge 190</w:t>
      </w:r>
      <w:r w:rsidR="00C13B6E" w:rsidRPr="00310BD7">
        <w:rPr>
          <w:rFonts w:ascii="Arial" w:hAnsi="Arial" w:cs="Arial"/>
          <w:sz w:val="22"/>
          <w:szCs w:val="22"/>
        </w:rPr>
        <w:t xml:space="preserve">: </w:t>
      </w:r>
    </w:p>
    <w:tbl>
      <w:tblPr>
        <w:tblW w:w="5000" w:type="pct"/>
        <w:tblCellMar>
          <w:left w:w="70" w:type="dxa"/>
          <w:right w:w="70" w:type="dxa"/>
        </w:tblCellMar>
        <w:tblLook w:val="04A0" w:firstRow="1" w:lastRow="0" w:firstColumn="1" w:lastColumn="0" w:noHBand="0" w:noVBand="1"/>
      </w:tblPr>
      <w:tblGrid>
        <w:gridCol w:w="5951"/>
        <w:gridCol w:w="843"/>
        <w:gridCol w:w="845"/>
        <w:gridCol w:w="1989"/>
      </w:tblGrid>
      <w:tr w:rsidR="001A0EB7" w:rsidRPr="00310BD7" w14:paraId="5196C7C9" w14:textId="77777777" w:rsidTr="002A1A58">
        <w:trPr>
          <w:trHeight w:val="320"/>
          <w:tblHeader/>
        </w:trPr>
        <w:tc>
          <w:tcPr>
            <w:tcW w:w="3090" w:type="pct"/>
            <w:tcBorders>
              <w:top w:val="single" w:sz="4" w:space="0" w:color="auto"/>
              <w:left w:val="single" w:sz="4" w:space="0" w:color="auto"/>
              <w:bottom w:val="single" w:sz="4" w:space="0" w:color="auto"/>
              <w:right w:val="single" w:sz="4" w:space="0" w:color="auto"/>
            </w:tcBorders>
            <w:shd w:val="clear" w:color="auto" w:fill="auto"/>
            <w:noWrap/>
            <w:hideMark/>
          </w:tcPr>
          <w:p w14:paraId="2E26CF6A" w14:textId="39083B9F" w:rsidR="001A0EB7" w:rsidRPr="00310BD7" w:rsidRDefault="001A0EB7" w:rsidP="002A1A58">
            <w:pPr>
              <w:spacing w:line="276" w:lineRule="auto"/>
              <w:jc w:val="center"/>
              <w:rPr>
                <w:rFonts w:ascii="Arial" w:hAnsi="Arial" w:cs="Arial"/>
                <w:b/>
                <w:bCs/>
                <w:color w:val="000000"/>
                <w:sz w:val="22"/>
                <w:szCs w:val="22"/>
              </w:rPr>
            </w:pPr>
            <w:r w:rsidRPr="00310BD7">
              <w:rPr>
                <w:rFonts w:ascii="Arial" w:hAnsi="Arial" w:cs="Arial"/>
                <w:b/>
                <w:bCs/>
                <w:color w:val="000000"/>
                <w:sz w:val="22"/>
                <w:szCs w:val="22"/>
              </w:rPr>
              <w:t>Reato</w:t>
            </w:r>
          </w:p>
        </w:tc>
        <w:tc>
          <w:tcPr>
            <w:tcW w:w="438" w:type="pct"/>
            <w:tcBorders>
              <w:top w:val="single" w:sz="4" w:space="0" w:color="auto"/>
              <w:left w:val="nil"/>
              <w:bottom w:val="single" w:sz="4" w:space="0" w:color="auto"/>
              <w:right w:val="single" w:sz="4" w:space="0" w:color="auto"/>
            </w:tcBorders>
            <w:shd w:val="clear" w:color="auto" w:fill="auto"/>
            <w:noWrap/>
            <w:hideMark/>
          </w:tcPr>
          <w:p w14:paraId="402C048A" w14:textId="77777777" w:rsidR="002A1A58" w:rsidRPr="00310BD7" w:rsidRDefault="001A0EB7" w:rsidP="002A1A58">
            <w:pPr>
              <w:spacing w:line="276" w:lineRule="auto"/>
              <w:jc w:val="center"/>
              <w:rPr>
                <w:rFonts w:ascii="Arial" w:hAnsi="Arial" w:cs="Arial"/>
                <w:b/>
                <w:bCs/>
                <w:color w:val="000000"/>
                <w:sz w:val="22"/>
                <w:szCs w:val="22"/>
              </w:rPr>
            </w:pPr>
            <w:r w:rsidRPr="00310BD7">
              <w:rPr>
                <w:rFonts w:ascii="Arial" w:hAnsi="Arial" w:cs="Arial"/>
                <w:b/>
                <w:bCs/>
                <w:color w:val="000000"/>
                <w:sz w:val="22"/>
                <w:szCs w:val="22"/>
              </w:rPr>
              <w:t xml:space="preserve">Legge </w:t>
            </w:r>
          </w:p>
          <w:p w14:paraId="21EFE05D" w14:textId="4996FB1B" w:rsidR="001A0EB7" w:rsidRPr="00310BD7" w:rsidRDefault="001A0EB7" w:rsidP="002A1A58">
            <w:pPr>
              <w:spacing w:line="276" w:lineRule="auto"/>
              <w:jc w:val="center"/>
              <w:rPr>
                <w:rFonts w:ascii="Arial" w:hAnsi="Arial" w:cs="Arial"/>
                <w:b/>
                <w:bCs/>
                <w:color w:val="000000"/>
                <w:sz w:val="22"/>
                <w:szCs w:val="22"/>
              </w:rPr>
            </w:pPr>
            <w:r w:rsidRPr="00310BD7">
              <w:rPr>
                <w:rFonts w:ascii="Arial" w:hAnsi="Arial" w:cs="Arial"/>
                <w:b/>
                <w:bCs/>
                <w:color w:val="000000"/>
                <w:sz w:val="22"/>
                <w:szCs w:val="22"/>
              </w:rPr>
              <w:t>190/12</w:t>
            </w:r>
          </w:p>
        </w:tc>
        <w:tc>
          <w:tcPr>
            <w:tcW w:w="439" w:type="pct"/>
            <w:tcBorders>
              <w:top w:val="single" w:sz="4" w:space="0" w:color="auto"/>
              <w:left w:val="nil"/>
              <w:bottom w:val="single" w:sz="4" w:space="0" w:color="auto"/>
              <w:right w:val="single" w:sz="4" w:space="0" w:color="auto"/>
            </w:tcBorders>
            <w:shd w:val="clear" w:color="auto" w:fill="auto"/>
            <w:noWrap/>
            <w:hideMark/>
          </w:tcPr>
          <w:p w14:paraId="4FD8DB03" w14:textId="77777777" w:rsidR="002A1A58" w:rsidRPr="00310BD7" w:rsidRDefault="001A0EB7" w:rsidP="002A1A58">
            <w:pPr>
              <w:spacing w:line="276" w:lineRule="auto"/>
              <w:jc w:val="center"/>
              <w:rPr>
                <w:rFonts w:ascii="Arial" w:hAnsi="Arial" w:cs="Arial"/>
                <w:b/>
                <w:bCs/>
                <w:color w:val="000000"/>
                <w:sz w:val="22"/>
                <w:szCs w:val="22"/>
              </w:rPr>
            </w:pPr>
            <w:proofErr w:type="spellStart"/>
            <w:r w:rsidRPr="00310BD7">
              <w:rPr>
                <w:rFonts w:ascii="Arial" w:hAnsi="Arial" w:cs="Arial"/>
                <w:b/>
                <w:bCs/>
                <w:color w:val="000000"/>
                <w:sz w:val="22"/>
                <w:szCs w:val="22"/>
              </w:rPr>
              <w:t>D.Lgs.</w:t>
            </w:r>
            <w:proofErr w:type="spellEnd"/>
          </w:p>
          <w:p w14:paraId="0A7F14DF" w14:textId="73B708C8" w:rsidR="001A0EB7" w:rsidRPr="00310BD7" w:rsidRDefault="001A0EB7" w:rsidP="002A1A58">
            <w:pPr>
              <w:spacing w:line="276" w:lineRule="auto"/>
              <w:jc w:val="center"/>
              <w:rPr>
                <w:rFonts w:ascii="Arial" w:hAnsi="Arial" w:cs="Arial"/>
                <w:b/>
                <w:bCs/>
                <w:color w:val="000000"/>
                <w:sz w:val="22"/>
                <w:szCs w:val="22"/>
              </w:rPr>
            </w:pPr>
            <w:r w:rsidRPr="00310BD7">
              <w:rPr>
                <w:rFonts w:ascii="Arial" w:hAnsi="Arial" w:cs="Arial"/>
                <w:b/>
                <w:bCs/>
                <w:color w:val="000000"/>
                <w:sz w:val="22"/>
                <w:szCs w:val="22"/>
              </w:rPr>
              <w:t>231/01</w:t>
            </w:r>
          </w:p>
        </w:tc>
        <w:tc>
          <w:tcPr>
            <w:tcW w:w="1033" w:type="pct"/>
            <w:tcBorders>
              <w:top w:val="single" w:sz="4" w:space="0" w:color="auto"/>
              <w:left w:val="nil"/>
              <w:bottom w:val="single" w:sz="4" w:space="0" w:color="auto"/>
              <w:right w:val="single" w:sz="4" w:space="0" w:color="auto"/>
            </w:tcBorders>
            <w:shd w:val="clear" w:color="auto" w:fill="auto"/>
            <w:hideMark/>
          </w:tcPr>
          <w:p w14:paraId="4850749F" w14:textId="0BE41197" w:rsidR="001A0EB7" w:rsidRPr="00310BD7" w:rsidRDefault="001A0EB7" w:rsidP="002A1A58">
            <w:pPr>
              <w:spacing w:line="276" w:lineRule="auto"/>
              <w:jc w:val="center"/>
              <w:rPr>
                <w:rFonts w:ascii="Arial" w:hAnsi="Arial" w:cs="Arial"/>
                <w:b/>
                <w:bCs/>
                <w:color w:val="000000"/>
                <w:sz w:val="22"/>
                <w:szCs w:val="22"/>
              </w:rPr>
            </w:pPr>
            <w:r w:rsidRPr="00310BD7">
              <w:rPr>
                <w:rFonts w:ascii="Arial" w:hAnsi="Arial" w:cs="Arial"/>
                <w:b/>
                <w:bCs/>
                <w:color w:val="000000"/>
                <w:sz w:val="22"/>
                <w:szCs w:val="22"/>
              </w:rPr>
              <w:t>Note</w:t>
            </w:r>
          </w:p>
        </w:tc>
      </w:tr>
      <w:tr w:rsidR="00316465" w:rsidRPr="00310BD7" w14:paraId="06F9542E" w14:textId="77777777" w:rsidTr="003E6220">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6B650D2D" w14:textId="77777777" w:rsidR="00316465" w:rsidRPr="00310BD7" w:rsidRDefault="00316465" w:rsidP="003E6220">
            <w:pPr>
              <w:spacing w:line="276" w:lineRule="auto"/>
              <w:rPr>
                <w:rFonts w:ascii="Arial" w:hAnsi="Arial" w:cs="Arial"/>
                <w:color w:val="000000"/>
                <w:sz w:val="22"/>
                <w:szCs w:val="22"/>
              </w:rPr>
            </w:pPr>
            <w:r w:rsidRPr="00310BD7">
              <w:rPr>
                <w:rFonts w:ascii="Arial" w:hAnsi="Arial" w:cs="Arial"/>
                <w:color w:val="000000"/>
                <w:sz w:val="22"/>
                <w:szCs w:val="22"/>
              </w:rPr>
              <w:t>art. 316 bis (Malversazione a danno dello Stato)</w:t>
            </w:r>
          </w:p>
        </w:tc>
        <w:tc>
          <w:tcPr>
            <w:tcW w:w="438" w:type="pct"/>
            <w:tcBorders>
              <w:top w:val="nil"/>
              <w:left w:val="nil"/>
              <w:bottom w:val="single" w:sz="4" w:space="0" w:color="auto"/>
              <w:right w:val="single" w:sz="4" w:space="0" w:color="auto"/>
            </w:tcBorders>
            <w:shd w:val="clear" w:color="auto" w:fill="auto"/>
            <w:noWrap/>
            <w:vAlign w:val="center"/>
            <w:hideMark/>
          </w:tcPr>
          <w:p w14:paraId="1EB763D9" w14:textId="77777777" w:rsidR="00316465" w:rsidRPr="00310BD7" w:rsidRDefault="00316465" w:rsidP="003E6220">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7C7E2FE7" w14:textId="77777777" w:rsidR="00316465" w:rsidRPr="00310BD7" w:rsidRDefault="00316465" w:rsidP="003E6220">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1000BA57" w14:textId="77777777" w:rsidR="00316465" w:rsidRPr="00310BD7" w:rsidRDefault="00316465" w:rsidP="003E6220">
            <w:pPr>
              <w:spacing w:line="276" w:lineRule="auto"/>
              <w:rPr>
                <w:rFonts w:ascii="Arial" w:hAnsi="Arial" w:cs="Arial"/>
                <w:color w:val="000000"/>
                <w:sz w:val="22"/>
                <w:szCs w:val="22"/>
              </w:rPr>
            </w:pPr>
            <w:r w:rsidRPr="00310BD7">
              <w:rPr>
                <w:rFonts w:ascii="Arial" w:hAnsi="Arial" w:cs="Arial"/>
                <w:color w:val="000000"/>
                <w:sz w:val="22"/>
                <w:szCs w:val="22"/>
              </w:rPr>
              <w:t>D.Lgs.231/01 Art.24</w:t>
            </w:r>
          </w:p>
        </w:tc>
      </w:tr>
      <w:tr w:rsidR="00316465" w:rsidRPr="00310BD7" w14:paraId="38AD5D16" w14:textId="77777777" w:rsidTr="003E6220">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261F2182" w14:textId="77777777" w:rsidR="00316465" w:rsidRPr="00310BD7" w:rsidRDefault="00316465" w:rsidP="003E6220">
            <w:pPr>
              <w:spacing w:line="276" w:lineRule="auto"/>
              <w:rPr>
                <w:rFonts w:ascii="Arial" w:hAnsi="Arial" w:cs="Arial"/>
                <w:color w:val="000000"/>
                <w:sz w:val="22"/>
                <w:szCs w:val="22"/>
              </w:rPr>
            </w:pPr>
            <w:r w:rsidRPr="00310BD7">
              <w:rPr>
                <w:rFonts w:ascii="Arial" w:hAnsi="Arial" w:cs="Arial"/>
                <w:color w:val="000000"/>
                <w:sz w:val="22"/>
                <w:szCs w:val="22"/>
              </w:rPr>
              <w:t>art. 316 ter (Indebita percezione di erogazioni a danno dello Stato) art. 317 (Concussione)</w:t>
            </w:r>
          </w:p>
        </w:tc>
        <w:tc>
          <w:tcPr>
            <w:tcW w:w="438" w:type="pct"/>
            <w:tcBorders>
              <w:top w:val="nil"/>
              <w:left w:val="nil"/>
              <w:bottom w:val="single" w:sz="4" w:space="0" w:color="auto"/>
              <w:right w:val="single" w:sz="4" w:space="0" w:color="auto"/>
            </w:tcBorders>
            <w:shd w:val="clear" w:color="auto" w:fill="auto"/>
            <w:noWrap/>
            <w:vAlign w:val="center"/>
            <w:hideMark/>
          </w:tcPr>
          <w:p w14:paraId="135545EE" w14:textId="77777777" w:rsidR="00316465" w:rsidRPr="00310BD7" w:rsidRDefault="00316465" w:rsidP="003E6220">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49687CCC" w14:textId="77777777" w:rsidR="00316465" w:rsidRPr="00310BD7" w:rsidRDefault="00316465" w:rsidP="003E6220">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488886EF" w14:textId="77777777" w:rsidR="00316465" w:rsidRPr="00310BD7" w:rsidRDefault="00316465" w:rsidP="003E6220">
            <w:pPr>
              <w:spacing w:line="276" w:lineRule="auto"/>
              <w:rPr>
                <w:rFonts w:ascii="Arial" w:hAnsi="Arial" w:cs="Arial"/>
                <w:color w:val="000000"/>
                <w:sz w:val="22"/>
                <w:szCs w:val="22"/>
              </w:rPr>
            </w:pPr>
            <w:r w:rsidRPr="00310BD7">
              <w:rPr>
                <w:rFonts w:ascii="Arial" w:hAnsi="Arial" w:cs="Arial"/>
                <w:color w:val="000000"/>
                <w:sz w:val="22"/>
                <w:szCs w:val="22"/>
              </w:rPr>
              <w:t>D.Lgs.231/01 Art.24</w:t>
            </w:r>
          </w:p>
        </w:tc>
      </w:tr>
      <w:tr w:rsidR="00C148A7" w:rsidRPr="00310BD7" w14:paraId="6B6E1BA9"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tcPr>
          <w:p w14:paraId="3BD6C007" w14:textId="347D40E8"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 xml:space="preserve">art. 640 truffa in danno dello Stato o di altro Ente pubblico </w:t>
            </w:r>
          </w:p>
        </w:tc>
        <w:tc>
          <w:tcPr>
            <w:tcW w:w="438" w:type="pct"/>
            <w:tcBorders>
              <w:top w:val="nil"/>
              <w:left w:val="nil"/>
              <w:bottom w:val="single" w:sz="4" w:space="0" w:color="auto"/>
              <w:right w:val="single" w:sz="4" w:space="0" w:color="auto"/>
            </w:tcBorders>
            <w:shd w:val="clear" w:color="auto" w:fill="auto"/>
            <w:noWrap/>
            <w:vAlign w:val="center"/>
          </w:tcPr>
          <w:p w14:paraId="389194B3" w14:textId="134D5DAA"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tcPr>
          <w:p w14:paraId="44026DCB" w14:textId="1A0F0B24"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tcPr>
          <w:p w14:paraId="2C3AEBA0" w14:textId="4E2B2963"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D.Lgs.231/01 Art.24</w:t>
            </w:r>
          </w:p>
        </w:tc>
      </w:tr>
      <w:tr w:rsidR="00C148A7" w:rsidRPr="00310BD7" w14:paraId="180AD9BD"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tcPr>
          <w:p w14:paraId="7A28079F" w14:textId="68DF957A"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 xml:space="preserve">art. 640 bis truffa per il conseguimento di erogazioni pubbliche </w:t>
            </w:r>
          </w:p>
        </w:tc>
        <w:tc>
          <w:tcPr>
            <w:tcW w:w="438" w:type="pct"/>
            <w:tcBorders>
              <w:top w:val="nil"/>
              <w:left w:val="nil"/>
              <w:bottom w:val="single" w:sz="4" w:space="0" w:color="auto"/>
              <w:right w:val="single" w:sz="4" w:space="0" w:color="auto"/>
            </w:tcBorders>
            <w:shd w:val="clear" w:color="auto" w:fill="auto"/>
            <w:noWrap/>
            <w:vAlign w:val="center"/>
          </w:tcPr>
          <w:p w14:paraId="6CB947E2" w14:textId="64765358"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tcPr>
          <w:p w14:paraId="1B07A350" w14:textId="2A6831A2"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tcPr>
          <w:p w14:paraId="0F10F16F" w14:textId="7A44E572"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D.Lgs.231/01 Art.24</w:t>
            </w:r>
          </w:p>
        </w:tc>
      </w:tr>
      <w:tr w:rsidR="00C148A7" w:rsidRPr="00310BD7" w14:paraId="19FED91D"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tcPr>
          <w:p w14:paraId="734FD3CA" w14:textId="40233F33"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 xml:space="preserve">Art. 640 ter Frode informatica </w:t>
            </w:r>
          </w:p>
        </w:tc>
        <w:tc>
          <w:tcPr>
            <w:tcW w:w="438" w:type="pct"/>
            <w:tcBorders>
              <w:top w:val="nil"/>
              <w:left w:val="nil"/>
              <w:bottom w:val="single" w:sz="4" w:space="0" w:color="auto"/>
              <w:right w:val="single" w:sz="4" w:space="0" w:color="auto"/>
            </w:tcBorders>
            <w:shd w:val="clear" w:color="auto" w:fill="auto"/>
            <w:noWrap/>
            <w:vAlign w:val="center"/>
          </w:tcPr>
          <w:p w14:paraId="587CEC0F" w14:textId="233C59E0"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tcPr>
          <w:p w14:paraId="4B78E912" w14:textId="5D50B1C0" w:rsidR="00C148A7" w:rsidRPr="00310BD7" w:rsidRDefault="00C148A7" w:rsidP="00C148A7">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tcPr>
          <w:p w14:paraId="78922769" w14:textId="7BC0089C" w:rsidR="00C148A7" w:rsidRPr="00310BD7" w:rsidRDefault="00C148A7" w:rsidP="00C148A7">
            <w:pPr>
              <w:spacing w:line="276" w:lineRule="auto"/>
              <w:rPr>
                <w:rFonts w:ascii="Arial" w:hAnsi="Arial" w:cs="Arial"/>
                <w:color w:val="000000"/>
                <w:sz w:val="22"/>
                <w:szCs w:val="22"/>
              </w:rPr>
            </w:pPr>
            <w:r w:rsidRPr="00310BD7">
              <w:rPr>
                <w:rFonts w:ascii="Arial" w:hAnsi="Arial" w:cs="Arial"/>
                <w:color w:val="000000"/>
                <w:sz w:val="22"/>
                <w:szCs w:val="22"/>
              </w:rPr>
              <w:t>D.Lgs.231/01 Art.24</w:t>
            </w:r>
          </w:p>
        </w:tc>
      </w:tr>
      <w:tr w:rsidR="001A0EB7" w:rsidRPr="00310BD7" w14:paraId="2C40DBD5"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207B4390"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317 (Concussione)</w:t>
            </w:r>
          </w:p>
        </w:tc>
        <w:tc>
          <w:tcPr>
            <w:tcW w:w="438" w:type="pct"/>
            <w:tcBorders>
              <w:top w:val="nil"/>
              <w:left w:val="nil"/>
              <w:bottom w:val="single" w:sz="4" w:space="0" w:color="auto"/>
              <w:right w:val="single" w:sz="4" w:space="0" w:color="auto"/>
            </w:tcBorders>
            <w:shd w:val="clear" w:color="auto" w:fill="auto"/>
            <w:noWrap/>
            <w:vAlign w:val="center"/>
            <w:hideMark/>
          </w:tcPr>
          <w:p w14:paraId="33DBA11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0BC0990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76BC2E15" w14:textId="4FE724F9"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7D3EBC90"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4F3E4C20"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318 (Corruzione per l'esercizio della funzione)</w:t>
            </w:r>
          </w:p>
        </w:tc>
        <w:tc>
          <w:tcPr>
            <w:tcW w:w="438" w:type="pct"/>
            <w:tcBorders>
              <w:top w:val="nil"/>
              <w:left w:val="nil"/>
              <w:bottom w:val="single" w:sz="4" w:space="0" w:color="auto"/>
              <w:right w:val="single" w:sz="4" w:space="0" w:color="auto"/>
            </w:tcBorders>
            <w:shd w:val="clear" w:color="auto" w:fill="auto"/>
            <w:noWrap/>
            <w:vAlign w:val="center"/>
            <w:hideMark/>
          </w:tcPr>
          <w:p w14:paraId="23FB47FC"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7A0558A6"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3A26CACC" w14:textId="71823DFF"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761B920C"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6AD4D2F3"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319 (Corruzione per un atto contrario ai doveri d'ufficio) e 319 bis (Circostanze aggravanti)</w:t>
            </w:r>
          </w:p>
        </w:tc>
        <w:tc>
          <w:tcPr>
            <w:tcW w:w="438" w:type="pct"/>
            <w:tcBorders>
              <w:top w:val="nil"/>
              <w:left w:val="nil"/>
              <w:bottom w:val="single" w:sz="4" w:space="0" w:color="auto"/>
              <w:right w:val="single" w:sz="4" w:space="0" w:color="auto"/>
            </w:tcBorders>
            <w:shd w:val="clear" w:color="auto" w:fill="auto"/>
            <w:noWrap/>
            <w:vAlign w:val="center"/>
            <w:hideMark/>
          </w:tcPr>
          <w:p w14:paraId="01ADB130"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7F732A1E"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0023BD23" w14:textId="2C9152CE"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5FB0E1B6"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1ABEC841"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319 ter (Corruzione in atti giudiziari)</w:t>
            </w:r>
          </w:p>
        </w:tc>
        <w:tc>
          <w:tcPr>
            <w:tcW w:w="438" w:type="pct"/>
            <w:tcBorders>
              <w:top w:val="nil"/>
              <w:left w:val="nil"/>
              <w:bottom w:val="single" w:sz="4" w:space="0" w:color="auto"/>
              <w:right w:val="single" w:sz="4" w:space="0" w:color="auto"/>
            </w:tcBorders>
            <w:shd w:val="clear" w:color="auto" w:fill="auto"/>
            <w:noWrap/>
            <w:vAlign w:val="center"/>
            <w:hideMark/>
          </w:tcPr>
          <w:p w14:paraId="24152B13"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5B2239F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4B1780B1" w14:textId="5E22635A"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4591635E"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1FCFF409" w14:textId="684A6E93"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319 quater (Induzione indebita a dare o promettere utilità)</w:t>
            </w:r>
          </w:p>
        </w:tc>
        <w:tc>
          <w:tcPr>
            <w:tcW w:w="438" w:type="pct"/>
            <w:tcBorders>
              <w:top w:val="nil"/>
              <w:left w:val="nil"/>
              <w:bottom w:val="single" w:sz="4" w:space="0" w:color="auto"/>
              <w:right w:val="single" w:sz="4" w:space="0" w:color="auto"/>
            </w:tcBorders>
            <w:shd w:val="clear" w:color="auto" w:fill="auto"/>
            <w:noWrap/>
            <w:vAlign w:val="center"/>
            <w:hideMark/>
          </w:tcPr>
          <w:p w14:paraId="07D1CCD9"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16AC5090"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6B9B72D6" w14:textId="0A80F96A"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6CB55DE1"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759DEF14" w14:textId="10ECFC3A"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lastRenderedPageBreak/>
              <w:t>art. 320 (Corruzione di persona incaricata di un pubblico servizio)</w:t>
            </w:r>
          </w:p>
        </w:tc>
        <w:tc>
          <w:tcPr>
            <w:tcW w:w="438" w:type="pct"/>
            <w:tcBorders>
              <w:top w:val="nil"/>
              <w:left w:val="nil"/>
              <w:bottom w:val="single" w:sz="4" w:space="0" w:color="auto"/>
              <w:right w:val="single" w:sz="4" w:space="0" w:color="auto"/>
            </w:tcBorders>
            <w:shd w:val="clear" w:color="auto" w:fill="auto"/>
            <w:noWrap/>
            <w:vAlign w:val="center"/>
            <w:hideMark/>
          </w:tcPr>
          <w:p w14:paraId="46E9BB9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0FCF5ED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2176FC2F" w14:textId="6E94F0B2"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13D6F37B"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04DF7388" w14:textId="62E2BC45"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321 (Pene per il corruttore)</w:t>
            </w:r>
          </w:p>
        </w:tc>
        <w:tc>
          <w:tcPr>
            <w:tcW w:w="438" w:type="pct"/>
            <w:tcBorders>
              <w:top w:val="nil"/>
              <w:left w:val="nil"/>
              <w:bottom w:val="single" w:sz="4" w:space="0" w:color="auto"/>
              <w:right w:val="single" w:sz="4" w:space="0" w:color="auto"/>
            </w:tcBorders>
            <w:shd w:val="clear" w:color="auto" w:fill="auto"/>
            <w:noWrap/>
            <w:vAlign w:val="center"/>
            <w:hideMark/>
          </w:tcPr>
          <w:p w14:paraId="0B5FE660"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7915ACAA"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4F8DF403" w14:textId="2F5D9A94"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61A0AC28"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384767BD" w14:textId="34FFEEBE"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322 (Istigazione alla corruzione)</w:t>
            </w:r>
          </w:p>
        </w:tc>
        <w:tc>
          <w:tcPr>
            <w:tcW w:w="438" w:type="pct"/>
            <w:tcBorders>
              <w:top w:val="nil"/>
              <w:left w:val="nil"/>
              <w:bottom w:val="single" w:sz="4" w:space="0" w:color="auto"/>
              <w:right w:val="single" w:sz="4" w:space="0" w:color="auto"/>
            </w:tcBorders>
            <w:shd w:val="clear" w:color="auto" w:fill="auto"/>
            <w:noWrap/>
            <w:vAlign w:val="center"/>
            <w:hideMark/>
          </w:tcPr>
          <w:p w14:paraId="26637E07"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51E68724"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13DB5D8D" w14:textId="5976B3BB"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472CAC72" w14:textId="77777777" w:rsidTr="002A1A58">
        <w:trPr>
          <w:trHeight w:val="154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6BF974BD" w14:textId="39D9FC6D"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 xml:space="preserve">art. 322 bis (Peculato, concussione, induzione indebita a dare o promettere </w:t>
            </w:r>
            <w:proofErr w:type="spellStart"/>
            <w:r w:rsidRPr="00310BD7">
              <w:rPr>
                <w:rFonts w:ascii="Arial" w:hAnsi="Arial" w:cs="Arial"/>
                <w:color w:val="000000"/>
                <w:sz w:val="22"/>
                <w:szCs w:val="22"/>
              </w:rPr>
              <w:t>utilita</w:t>
            </w:r>
            <w:proofErr w:type="spellEnd"/>
            <w:r w:rsidRPr="00310BD7">
              <w:rPr>
                <w:rFonts w:ascii="Arial" w:hAnsi="Arial" w:cs="Arial"/>
                <w:color w:val="000000"/>
                <w:sz w:val="22"/>
                <w:szCs w:val="22"/>
              </w:rPr>
              <w:t xml:space="preserve">̀, corruzione e istigazione alla corruzione di membri della Corte penale internazionale o degli organi delle </w:t>
            </w:r>
            <w:proofErr w:type="spellStart"/>
            <w:r w:rsidRPr="00310BD7">
              <w:rPr>
                <w:rFonts w:ascii="Arial" w:hAnsi="Arial" w:cs="Arial"/>
                <w:color w:val="000000"/>
                <w:sz w:val="22"/>
                <w:szCs w:val="22"/>
              </w:rPr>
              <w:t>Comunita</w:t>
            </w:r>
            <w:proofErr w:type="spellEnd"/>
            <w:r w:rsidRPr="00310BD7">
              <w:rPr>
                <w:rFonts w:ascii="Arial" w:hAnsi="Arial" w:cs="Arial"/>
                <w:color w:val="000000"/>
                <w:sz w:val="22"/>
                <w:szCs w:val="22"/>
              </w:rPr>
              <w:t xml:space="preserve">̀ europee e di funzionari delle </w:t>
            </w:r>
            <w:proofErr w:type="spellStart"/>
            <w:r w:rsidRPr="00310BD7">
              <w:rPr>
                <w:rFonts w:ascii="Arial" w:hAnsi="Arial" w:cs="Arial"/>
                <w:color w:val="000000"/>
                <w:sz w:val="22"/>
                <w:szCs w:val="22"/>
              </w:rPr>
              <w:t>Comunita</w:t>
            </w:r>
            <w:proofErr w:type="spellEnd"/>
            <w:r w:rsidRPr="00310BD7">
              <w:rPr>
                <w:rFonts w:ascii="Arial" w:hAnsi="Arial" w:cs="Arial"/>
                <w:color w:val="000000"/>
                <w:sz w:val="22"/>
                <w:szCs w:val="22"/>
              </w:rPr>
              <w:t>̀ europee e di Stati esteri)</w:t>
            </w:r>
          </w:p>
        </w:tc>
        <w:tc>
          <w:tcPr>
            <w:tcW w:w="438" w:type="pct"/>
            <w:tcBorders>
              <w:top w:val="nil"/>
              <w:left w:val="nil"/>
              <w:bottom w:val="single" w:sz="4" w:space="0" w:color="auto"/>
              <w:right w:val="single" w:sz="4" w:space="0" w:color="auto"/>
            </w:tcBorders>
            <w:shd w:val="clear" w:color="auto" w:fill="auto"/>
            <w:noWrap/>
            <w:vAlign w:val="center"/>
            <w:hideMark/>
          </w:tcPr>
          <w:p w14:paraId="5C005A50"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14959F62"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4B1030CB" w14:textId="7AB5C639"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1852564A" w14:textId="77777777" w:rsidTr="002A1A58">
        <w:trPr>
          <w:trHeight w:val="3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05CF2"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346 bis (Traffico di influenze illecite)</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155A66FD"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14:paraId="482DBECB"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14:paraId="1DFD4525" w14:textId="2A8276BD"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w:t>
            </w:r>
          </w:p>
        </w:tc>
      </w:tr>
      <w:tr w:rsidR="001A0EB7" w:rsidRPr="00310BD7" w14:paraId="5AEEBC9C" w14:textId="77777777" w:rsidTr="002A1A58">
        <w:trPr>
          <w:trHeight w:val="58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29C5110D"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2635 Codice Civile (Corruzione tra privati)</w:t>
            </w:r>
          </w:p>
        </w:tc>
        <w:tc>
          <w:tcPr>
            <w:tcW w:w="438" w:type="pct"/>
            <w:tcBorders>
              <w:top w:val="nil"/>
              <w:left w:val="nil"/>
              <w:bottom w:val="single" w:sz="4" w:space="0" w:color="auto"/>
              <w:right w:val="single" w:sz="4" w:space="0" w:color="auto"/>
            </w:tcBorders>
            <w:shd w:val="clear" w:color="auto" w:fill="auto"/>
            <w:noWrap/>
            <w:vAlign w:val="center"/>
            <w:hideMark/>
          </w:tcPr>
          <w:p w14:paraId="082BF418"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1940046E"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1033" w:type="pct"/>
            <w:tcBorders>
              <w:top w:val="nil"/>
              <w:left w:val="nil"/>
              <w:bottom w:val="single" w:sz="4" w:space="0" w:color="auto"/>
              <w:right w:val="single" w:sz="4" w:space="0" w:color="auto"/>
            </w:tcBorders>
            <w:shd w:val="clear" w:color="auto" w:fill="auto"/>
            <w:vAlign w:val="center"/>
            <w:hideMark/>
          </w:tcPr>
          <w:p w14:paraId="47F69CEB"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D.Lgs.231/01 Art.25 Ter</w:t>
            </w:r>
          </w:p>
        </w:tc>
      </w:tr>
      <w:tr w:rsidR="001A0EB7" w:rsidRPr="00310BD7" w14:paraId="0C4D06BB"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6F9F11F0"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314 (Peculato)</w:t>
            </w:r>
          </w:p>
        </w:tc>
        <w:tc>
          <w:tcPr>
            <w:tcW w:w="438" w:type="pct"/>
            <w:tcBorders>
              <w:top w:val="nil"/>
              <w:left w:val="nil"/>
              <w:bottom w:val="single" w:sz="4" w:space="0" w:color="auto"/>
              <w:right w:val="single" w:sz="4" w:space="0" w:color="auto"/>
            </w:tcBorders>
            <w:shd w:val="clear" w:color="auto" w:fill="auto"/>
            <w:noWrap/>
            <w:vAlign w:val="center"/>
            <w:hideMark/>
          </w:tcPr>
          <w:p w14:paraId="448010E9"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001583B4" w14:textId="2E160CCD"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546A47B0" w14:textId="13BCA50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2A9B8A3F"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0207E23E" w14:textId="77777777"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316 (Peculato mediante profitto dell'errore altrui)</w:t>
            </w:r>
          </w:p>
        </w:tc>
        <w:tc>
          <w:tcPr>
            <w:tcW w:w="438" w:type="pct"/>
            <w:tcBorders>
              <w:top w:val="nil"/>
              <w:left w:val="nil"/>
              <w:bottom w:val="single" w:sz="4" w:space="0" w:color="auto"/>
              <w:right w:val="single" w:sz="4" w:space="0" w:color="auto"/>
            </w:tcBorders>
            <w:shd w:val="clear" w:color="auto" w:fill="auto"/>
            <w:noWrap/>
            <w:vAlign w:val="center"/>
            <w:hideMark/>
          </w:tcPr>
          <w:p w14:paraId="037F21BE"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3F3E38DD" w14:textId="1EF5F32F"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511841A7" w14:textId="66B986FC"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63C4CC31"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2C135FEA" w14:textId="2A225E0E"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323 (Abuso d'ufficio)</w:t>
            </w:r>
          </w:p>
        </w:tc>
        <w:tc>
          <w:tcPr>
            <w:tcW w:w="438" w:type="pct"/>
            <w:tcBorders>
              <w:top w:val="nil"/>
              <w:left w:val="nil"/>
              <w:bottom w:val="single" w:sz="4" w:space="0" w:color="auto"/>
              <w:right w:val="single" w:sz="4" w:space="0" w:color="auto"/>
            </w:tcBorders>
            <w:shd w:val="clear" w:color="auto" w:fill="auto"/>
            <w:noWrap/>
            <w:vAlign w:val="center"/>
            <w:hideMark/>
          </w:tcPr>
          <w:p w14:paraId="7E53635A"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6017819C" w14:textId="5C7F1C54"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00D418B7" w14:textId="26F20881"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589AB588"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0FDA57FC" w14:textId="037EFEA1"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325 (Utilizzazione d'invenzioni o scoperte conosciute per ragione d'ufficio)</w:t>
            </w:r>
          </w:p>
        </w:tc>
        <w:tc>
          <w:tcPr>
            <w:tcW w:w="438" w:type="pct"/>
            <w:tcBorders>
              <w:top w:val="nil"/>
              <w:left w:val="nil"/>
              <w:bottom w:val="single" w:sz="4" w:space="0" w:color="auto"/>
              <w:right w:val="single" w:sz="4" w:space="0" w:color="auto"/>
            </w:tcBorders>
            <w:shd w:val="clear" w:color="auto" w:fill="auto"/>
            <w:noWrap/>
            <w:vAlign w:val="center"/>
            <w:hideMark/>
          </w:tcPr>
          <w:p w14:paraId="466E17DE"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089677C5" w14:textId="136E9C95"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0F7D650F" w14:textId="78A288CD"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02DD2E6F"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42330E61" w14:textId="39FB1B2A"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326 (Rivelazione ed utilizzazione di segreti di ufficio)</w:t>
            </w:r>
          </w:p>
        </w:tc>
        <w:tc>
          <w:tcPr>
            <w:tcW w:w="438" w:type="pct"/>
            <w:tcBorders>
              <w:top w:val="nil"/>
              <w:left w:val="nil"/>
              <w:bottom w:val="single" w:sz="4" w:space="0" w:color="auto"/>
              <w:right w:val="single" w:sz="4" w:space="0" w:color="auto"/>
            </w:tcBorders>
            <w:shd w:val="clear" w:color="auto" w:fill="auto"/>
            <w:noWrap/>
            <w:vAlign w:val="center"/>
            <w:hideMark/>
          </w:tcPr>
          <w:p w14:paraId="3BBB6F43"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20A836E2" w14:textId="1579C058"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704E31E6" w14:textId="240FED99"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6CDD702D" w14:textId="77777777" w:rsidTr="002A1A58">
        <w:trPr>
          <w:trHeight w:val="32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7A4AFEC2" w14:textId="714DE855"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328 (Rifiuto di atti d'ufficio. Omissione)</w:t>
            </w:r>
          </w:p>
        </w:tc>
        <w:tc>
          <w:tcPr>
            <w:tcW w:w="438" w:type="pct"/>
            <w:tcBorders>
              <w:top w:val="nil"/>
              <w:left w:val="nil"/>
              <w:bottom w:val="single" w:sz="4" w:space="0" w:color="auto"/>
              <w:right w:val="single" w:sz="4" w:space="0" w:color="auto"/>
            </w:tcBorders>
            <w:shd w:val="clear" w:color="auto" w:fill="auto"/>
            <w:noWrap/>
            <w:vAlign w:val="center"/>
            <w:hideMark/>
          </w:tcPr>
          <w:p w14:paraId="2A1C5FA7"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1D8E47F0" w14:textId="7AD4BCFE"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766A737D" w14:textId="2A01195A"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r w:rsidR="001A0EB7" w:rsidRPr="00310BD7" w14:paraId="22DE5F33" w14:textId="77777777" w:rsidTr="002A1A58">
        <w:trPr>
          <w:trHeight w:val="560"/>
        </w:trPr>
        <w:tc>
          <w:tcPr>
            <w:tcW w:w="3090" w:type="pct"/>
            <w:tcBorders>
              <w:top w:val="nil"/>
              <w:left w:val="single" w:sz="4" w:space="0" w:color="auto"/>
              <w:bottom w:val="single" w:sz="4" w:space="0" w:color="auto"/>
              <w:right w:val="single" w:sz="4" w:space="0" w:color="auto"/>
            </w:tcBorders>
            <w:shd w:val="clear" w:color="auto" w:fill="auto"/>
            <w:vAlign w:val="center"/>
            <w:hideMark/>
          </w:tcPr>
          <w:p w14:paraId="483BCDDB" w14:textId="53B7B8BE"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art. 331 (Interruzione di un servizio pubblico o di pubblica necessità)</w:t>
            </w:r>
          </w:p>
        </w:tc>
        <w:tc>
          <w:tcPr>
            <w:tcW w:w="438" w:type="pct"/>
            <w:tcBorders>
              <w:top w:val="nil"/>
              <w:left w:val="nil"/>
              <w:bottom w:val="single" w:sz="4" w:space="0" w:color="auto"/>
              <w:right w:val="single" w:sz="4" w:space="0" w:color="auto"/>
            </w:tcBorders>
            <w:shd w:val="clear" w:color="auto" w:fill="auto"/>
            <w:noWrap/>
            <w:vAlign w:val="center"/>
            <w:hideMark/>
          </w:tcPr>
          <w:p w14:paraId="39552F56" w14:textId="77777777" w:rsidR="001A0EB7" w:rsidRPr="00310BD7" w:rsidRDefault="001A0EB7" w:rsidP="002A1A58">
            <w:pPr>
              <w:spacing w:line="276" w:lineRule="auto"/>
              <w:jc w:val="center"/>
              <w:rPr>
                <w:rFonts w:ascii="Arial" w:hAnsi="Arial" w:cs="Arial"/>
                <w:color w:val="000000"/>
                <w:sz w:val="22"/>
                <w:szCs w:val="22"/>
              </w:rPr>
            </w:pPr>
            <w:r w:rsidRPr="00310BD7">
              <w:rPr>
                <w:rFonts w:ascii="Arial" w:hAnsi="Arial" w:cs="Arial"/>
                <w:color w:val="000000"/>
                <w:sz w:val="22"/>
                <w:szCs w:val="22"/>
              </w:rPr>
              <w:t>X</w:t>
            </w:r>
          </w:p>
        </w:tc>
        <w:tc>
          <w:tcPr>
            <w:tcW w:w="439" w:type="pct"/>
            <w:tcBorders>
              <w:top w:val="nil"/>
              <w:left w:val="nil"/>
              <w:bottom w:val="single" w:sz="4" w:space="0" w:color="auto"/>
              <w:right w:val="single" w:sz="4" w:space="0" w:color="auto"/>
            </w:tcBorders>
            <w:shd w:val="clear" w:color="auto" w:fill="auto"/>
            <w:noWrap/>
            <w:vAlign w:val="center"/>
            <w:hideMark/>
          </w:tcPr>
          <w:p w14:paraId="1405DBD9" w14:textId="534D182C" w:rsidR="001A0EB7" w:rsidRPr="00310BD7" w:rsidRDefault="001A0EB7" w:rsidP="002A1A58">
            <w:pPr>
              <w:spacing w:line="276" w:lineRule="auto"/>
              <w:jc w:val="center"/>
              <w:rPr>
                <w:rFonts w:ascii="Arial" w:hAnsi="Arial" w:cs="Arial"/>
                <w:color w:val="000000"/>
                <w:sz w:val="22"/>
                <w:szCs w:val="22"/>
              </w:rPr>
            </w:pPr>
          </w:p>
        </w:tc>
        <w:tc>
          <w:tcPr>
            <w:tcW w:w="1033" w:type="pct"/>
            <w:tcBorders>
              <w:top w:val="nil"/>
              <w:left w:val="nil"/>
              <w:bottom w:val="single" w:sz="4" w:space="0" w:color="auto"/>
              <w:right w:val="single" w:sz="4" w:space="0" w:color="auto"/>
            </w:tcBorders>
            <w:shd w:val="clear" w:color="auto" w:fill="auto"/>
            <w:vAlign w:val="center"/>
            <w:hideMark/>
          </w:tcPr>
          <w:p w14:paraId="3FCFD2FF" w14:textId="5EF5A3AC" w:rsidR="001A0EB7" w:rsidRPr="00310BD7" w:rsidRDefault="001A0EB7" w:rsidP="002A1A58">
            <w:pPr>
              <w:spacing w:line="276" w:lineRule="auto"/>
              <w:rPr>
                <w:rFonts w:ascii="Arial" w:hAnsi="Arial" w:cs="Arial"/>
                <w:color w:val="000000"/>
                <w:sz w:val="22"/>
                <w:szCs w:val="22"/>
              </w:rPr>
            </w:pPr>
            <w:r w:rsidRPr="00310BD7">
              <w:rPr>
                <w:rFonts w:ascii="Arial" w:hAnsi="Arial" w:cs="Arial"/>
                <w:color w:val="000000"/>
                <w:sz w:val="22"/>
                <w:szCs w:val="22"/>
              </w:rPr>
              <w:t>Solo passiva</w:t>
            </w:r>
          </w:p>
        </w:tc>
      </w:tr>
    </w:tbl>
    <w:p w14:paraId="1B83E5DD" w14:textId="77777777" w:rsidR="001A0EB7" w:rsidRPr="00310BD7" w:rsidRDefault="001A0EB7" w:rsidP="002A1A58">
      <w:pPr>
        <w:spacing w:line="276" w:lineRule="auto"/>
        <w:jc w:val="both"/>
        <w:rPr>
          <w:rFonts w:ascii="Arial" w:hAnsi="Arial" w:cs="Arial"/>
          <w:sz w:val="22"/>
          <w:szCs w:val="22"/>
        </w:rPr>
      </w:pPr>
    </w:p>
    <w:p w14:paraId="5474B0E0" w14:textId="4786FC89" w:rsidR="00D37D87" w:rsidRPr="00310BD7" w:rsidRDefault="00D37D87" w:rsidP="002A1A58">
      <w:pPr>
        <w:spacing w:line="276" w:lineRule="auto"/>
        <w:jc w:val="both"/>
        <w:rPr>
          <w:rFonts w:ascii="Arial" w:hAnsi="Arial" w:cs="Arial"/>
          <w:sz w:val="22"/>
          <w:szCs w:val="22"/>
        </w:rPr>
      </w:pPr>
      <w:r w:rsidRPr="00310BD7">
        <w:rPr>
          <w:rFonts w:ascii="Arial" w:hAnsi="Arial" w:cs="Arial"/>
          <w:sz w:val="22"/>
          <w:szCs w:val="22"/>
        </w:rPr>
        <w:t xml:space="preserve">In questo quadro normativo, il C.d.A. di </w:t>
      </w:r>
      <w:r w:rsidR="00E934AD" w:rsidRPr="00310BD7">
        <w:rPr>
          <w:rFonts w:ascii="Arial" w:hAnsi="Arial" w:cs="Arial"/>
          <w:sz w:val="22"/>
          <w:szCs w:val="22"/>
        </w:rPr>
        <w:t>A.S.A.</w:t>
      </w:r>
      <w:r w:rsidR="00285F52" w:rsidRPr="00310BD7">
        <w:rPr>
          <w:rFonts w:ascii="Arial" w:hAnsi="Arial" w:cs="Arial"/>
          <w:sz w:val="22"/>
          <w:szCs w:val="22"/>
        </w:rPr>
        <w:t xml:space="preserve"> Azienda Servizi Ambientali</w:t>
      </w:r>
      <w:r w:rsidR="00C65D47" w:rsidRPr="00310BD7">
        <w:rPr>
          <w:rFonts w:ascii="Arial" w:hAnsi="Arial" w:cs="Arial"/>
          <w:sz w:val="22"/>
          <w:szCs w:val="22"/>
        </w:rPr>
        <w:t xml:space="preserve"> S.r.l.</w:t>
      </w:r>
      <w:r w:rsidRPr="00310BD7">
        <w:rPr>
          <w:rFonts w:ascii="Arial" w:hAnsi="Arial" w:cs="Arial"/>
          <w:sz w:val="22"/>
          <w:szCs w:val="22"/>
        </w:rPr>
        <w:t xml:space="preserve"> ha predisposto ed approvato la presente </w:t>
      </w:r>
      <w:r w:rsidR="00C65D47" w:rsidRPr="00310BD7">
        <w:rPr>
          <w:rFonts w:ascii="Arial" w:hAnsi="Arial" w:cs="Arial"/>
          <w:sz w:val="22"/>
          <w:szCs w:val="22"/>
        </w:rPr>
        <w:t>“</w:t>
      </w:r>
      <w:r w:rsidRPr="00310BD7">
        <w:rPr>
          <w:rFonts w:ascii="Arial" w:hAnsi="Arial" w:cs="Arial"/>
          <w:sz w:val="22"/>
          <w:szCs w:val="22"/>
        </w:rPr>
        <w:t>Parte Speciale del Modello di Organizzazione, Gestione e Controllo ex D.lgs.231/2001</w:t>
      </w:r>
      <w:r w:rsidR="00C65D47" w:rsidRPr="00310BD7">
        <w:rPr>
          <w:rFonts w:ascii="Arial" w:hAnsi="Arial" w:cs="Arial"/>
          <w:sz w:val="22"/>
          <w:szCs w:val="22"/>
        </w:rPr>
        <w:t>”</w:t>
      </w:r>
      <w:r w:rsidRPr="00310BD7">
        <w:rPr>
          <w:rFonts w:ascii="Arial" w:hAnsi="Arial" w:cs="Arial"/>
          <w:sz w:val="22"/>
          <w:szCs w:val="22"/>
        </w:rPr>
        <w:t>, come integrazione nel modello stesso</w:t>
      </w:r>
      <w:r w:rsidR="00C65D47" w:rsidRPr="00310BD7">
        <w:rPr>
          <w:rFonts w:ascii="Arial" w:hAnsi="Arial" w:cs="Arial"/>
          <w:sz w:val="22"/>
          <w:szCs w:val="22"/>
        </w:rPr>
        <w:t>. Essa contiene</w:t>
      </w:r>
      <w:r w:rsidRPr="00310BD7">
        <w:rPr>
          <w:rFonts w:ascii="Arial" w:hAnsi="Arial" w:cs="Arial"/>
          <w:sz w:val="22"/>
          <w:szCs w:val="22"/>
        </w:rPr>
        <w:t xml:space="preserve"> </w:t>
      </w:r>
      <w:r w:rsidR="00C65D47" w:rsidRPr="00310BD7">
        <w:rPr>
          <w:rFonts w:ascii="Arial" w:hAnsi="Arial" w:cs="Arial"/>
          <w:sz w:val="22"/>
          <w:szCs w:val="22"/>
        </w:rPr>
        <w:t>l</w:t>
      </w:r>
      <w:r w:rsidRPr="00310BD7">
        <w:rPr>
          <w:rFonts w:ascii="Arial" w:hAnsi="Arial" w:cs="Arial"/>
          <w:sz w:val="22"/>
          <w:szCs w:val="22"/>
        </w:rPr>
        <w:t>e misure di prevenzione dei reati previsti dalla Legge 190/2012</w:t>
      </w:r>
      <w:r w:rsidR="00C65D47" w:rsidRPr="00310BD7">
        <w:rPr>
          <w:rFonts w:ascii="Arial" w:hAnsi="Arial" w:cs="Arial"/>
          <w:sz w:val="22"/>
          <w:szCs w:val="22"/>
        </w:rPr>
        <w:t xml:space="preserve"> oltre che dal </w:t>
      </w:r>
      <w:proofErr w:type="gramStart"/>
      <w:r w:rsidR="00C65D47" w:rsidRPr="00310BD7">
        <w:rPr>
          <w:rFonts w:ascii="Arial" w:hAnsi="Arial" w:cs="Arial"/>
          <w:sz w:val="22"/>
          <w:szCs w:val="22"/>
        </w:rPr>
        <w:t>D.Lgs</w:t>
      </w:r>
      <w:proofErr w:type="gramEnd"/>
      <w:r w:rsidR="00C65D47" w:rsidRPr="00310BD7">
        <w:rPr>
          <w:rFonts w:ascii="Arial" w:hAnsi="Arial" w:cs="Arial"/>
          <w:sz w:val="22"/>
          <w:szCs w:val="22"/>
        </w:rPr>
        <w:t>.231/2001.</w:t>
      </w:r>
    </w:p>
    <w:p w14:paraId="1819DF3B" w14:textId="33959088" w:rsidR="002C7A9F" w:rsidRPr="00310BD7" w:rsidRDefault="002C7A9F" w:rsidP="002A1A58">
      <w:pPr>
        <w:spacing w:line="276" w:lineRule="auto"/>
        <w:jc w:val="both"/>
        <w:rPr>
          <w:rFonts w:ascii="Arial" w:hAnsi="Arial" w:cs="Arial"/>
          <w:sz w:val="22"/>
          <w:szCs w:val="22"/>
        </w:rPr>
      </w:pPr>
    </w:p>
    <w:p w14:paraId="417D77FD" w14:textId="11939F82" w:rsidR="002C7A9F" w:rsidRPr="00310BD7" w:rsidRDefault="002C7A9F" w:rsidP="003002F2">
      <w:pPr>
        <w:pStyle w:val="Titolo2"/>
        <w:numPr>
          <w:ilvl w:val="0"/>
          <w:numId w:val="11"/>
        </w:numPr>
        <w:pBdr>
          <w:bottom w:val="single" w:sz="2" w:space="14" w:color="BFBFBF" w:themeColor="background1" w:themeShade="BF"/>
        </w:pBdr>
        <w:spacing w:before="120" w:after="240" w:line="276" w:lineRule="auto"/>
        <w:rPr>
          <w:rFonts w:ascii="Arial" w:hAnsi="Arial"/>
        </w:rPr>
      </w:pPr>
      <w:bookmarkStart w:id="3" w:name="_Toc31053905"/>
      <w:r w:rsidRPr="00310BD7">
        <w:rPr>
          <w:rFonts w:ascii="Arial" w:hAnsi="Arial"/>
        </w:rPr>
        <w:t>Analisi e valutazione dei rischi</w:t>
      </w:r>
      <w:bookmarkEnd w:id="3"/>
    </w:p>
    <w:p w14:paraId="2693EC5F" w14:textId="77777777" w:rsidR="00D37D87" w:rsidRPr="00310BD7" w:rsidRDefault="00D37D87" w:rsidP="002A1A58">
      <w:pPr>
        <w:spacing w:line="276" w:lineRule="auto"/>
        <w:jc w:val="both"/>
        <w:rPr>
          <w:rFonts w:ascii="Arial" w:hAnsi="Arial" w:cs="Arial"/>
          <w:sz w:val="22"/>
          <w:szCs w:val="22"/>
        </w:rPr>
      </w:pPr>
    </w:p>
    <w:p w14:paraId="45B68C90" w14:textId="7BC282C6" w:rsidR="00624998" w:rsidRPr="00310BD7" w:rsidRDefault="00624998" w:rsidP="002A1A58">
      <w:pPr>
        <w:spacing w:line="276" w:lineRule="auto"/>
        <w:jc w:val="both"/>
        <w:rPr>
          <w:sz w:val="22"/>
          <w:szCs w:val="22"/>
        </w:rPr>
      </w:pPr>
      <w:r w:rsidRPr="00310BD7">
        <w:rPr>
          <w:rFonts w:ascii="Arial" w:hAnsi="Arial" w:cs="Arial"/>
          <w:sz w:val="22"/>
          <w:szCs w:val="22"/>
        </w:rPr>
        <w:t xml:space="preserve">L'organizzazione gestisce le disposizioni in materia di prevenzione della corruzione dalla Legge 190/2012 attraverso il </w:t>
      </w:r>
      <w:r w:rsidRPr="00310BD7">
        <w:rPr>
          <w:rFonts w:ascii="Arial" w:hAnsi="Arial" w:cs="Arial"/>
          <w:b/>
          <w:bCs/>
          <w:sz w:val="22"/>
          <w:szCs w:val="22"/>
        </w:rPr>
        <w:t xml:space="preserve">Responsabile per la Prevenzione </w:t>
      </w:r>
      <w:r w:rsidR="008921BF" w:rsidRPr="00310BD7">
        <w:rPr>
          <w:rFonts w:ascii="Arial" w:hAnsi="Arial" w:cs="Arial"/>
          <w:b/>
          <w:bCs/>
          <w:sz w:val="22"/>
          <w:szCs w:val="22"/>
        </w:rPr>
        <w:t xml:space="preserve">della Corruzione </w:t>
      </w:r>
      <w:r w:rsidRPr="00310BD7">
        <w:rPr>
          <w:rFonts w:ascii="Arial" w:hAnsi="Arial" w:cs="Arial"/>
          <w:b/>
          <w:bCs/>
          <w:sz w:val="22"/>
          <w:szCs w:val="22"/>
        </w:rPr>
        <w:t xml:space="preserve">e </w:t>
      </w:r>
      <w:r w:rsidR="008921BF" w:rsidRPr="00310BD7">
        <w:rPr>
          <w:rFonts w:ascii="Arial" w:hAnsi="Arial" w:cs="Arial"/>
          <w:b/>
          <w:bCs/>
          <w:sz w:val="22"/>
          <w:szCs w:val="22"/>
        </w:rPr>
        <w:t>del</w:t>
      </w:r>
      <w:r w:rsidRPr="00310BD7">
        <w:rPr>
          <w:rFonts w:ascii="Arial" w:hAnsi="Arial" w:cs="Arial"/>
          <w:b/>
          <w:bCs/>
          <w:sz w:val="22"/>
          <w:szCs w:val="22"/>
        </w:rPr>
        <w:t>la Trasparenza</w:t>
      </w:r>
      <w:r w:rsidR="00285F52" w:rsidRPr="00310BD7">
        <w:rPr>
          <w:rFonts w:ascii="Arial" w:hAnsi="Arial" w:cs="Arial"/>
          <w:b/>
          <w:bCs/>
          <w:sz w:val="22"/>
          <w:szCs w:val="22"/>
        </w:rPr>
        <w:t>.</w:t>
      </w:r>
      <w:r w:rsidRPr="00310BD7">
        <w:rPr>
          <w:rFonts w:ascii="Arial" w:hAnsi="Arial" w:cs="Arial"/>
          <w:b/>
          <w:bCs/>
          <w:sz w:val="22"/>
          <w:szCs w:val="22"/>
        </w:rPr>
        <w:t xml:space="preserve"> </w:t>
      </w:r>
    </w:p>
    <w:p w14:paraId="073B41FD" w14:textId="3EC3B614" w:rsidR="00624998" w:rsidRPr="00310BD7" w:rsidRDefault="00624998" w:rsidP="002A1A58">
      <w:pPr>
        <w:spacing w:line="276" w:lineRule="auto"/>
        <w:jc w:val="both"/>
        <w:rPr>
          <w:sz w:val="22"/>
          <w:szCs w:val="22"/>
        </w:rPr>
      </w:pPr>
      <w:r w:rsidRPr="00310BD7">
        <w:rPr>
          <w:rFonts w:ascii="Arial" w:hAnsi="Arial" w:cs="Arial"/>
          <w:sz w:val="22"/>
          <w:szCs w:val="22"/>
        </w:rPr>
        <w:t xml:space="preserve">La gestione dei disposti della L.190/2012 parte da una “analisi del contesto interno ed esterno” e successiva “risk </w:t>
      </w:r>
      <w:proofErr w:type="spellStart"/>
      <w:r w:rsidRPr="00310BD7">
        <w:rPr>
          <w:rFonts w:ascii="Arial" w:hAnsi="Arial" w:cs="Arial"/>
          <w:sz w:val="22"/>
          <w:szCs w:val="22"/>
        </w:rPr>
        <w:t>analysis</w:t>
      </w:r>
      <w:proofErr w:type="spellEnd"/>
      <w:r w:rsidRPr="00310BD7">
        <w:rPr>
          <w:rFonts w:ascii="Arial" w:hAnsi="Arial" w:cs="Arial"/>
          <w:sz w:val="22"/>
          <w:szCs w:val="22"/>
        </w:rPr>
        <w:t xml:space="preserve">” con individuazione dei gap rispetto alla conformità. Tale analisi è stata effettuata in modo propedeutico alla revisione del Modello 231 </w:t>
      </w:r>
      <w:r w:rsidR="008921BF" w:rsidRPr="00310BD7">
        <w:rPr>
          <w:rFonts w:ascii="Arial" w:hAnsi="Arial" w:cs="Arial"/>
          <w:sz w:val="22"/>
          <w:szCs w:val="22"/>
        </w:rPr>
        <w:t xml:space="preserve">di </w:t>
      </w:r>
      <w:r w:rsidR="00E934AD" w:rsidRPr="00310BD7">
        <w:rPr>
          <w:rFonts w:ascii="Arial" w:hAnsi="Arial" w:cs="Arial"/>
          <w:sz w:val="22"/>
          <w:szCs w:val="22"/>
        </w:rPr>
        <w:t>A.S.A.</w:t>
      </w:r>
      <w:r w:rsidR="00285F52" w:rsidRPr="00310BD7">
        <w:rPr>
          <w:rFonts w:ascii="Arial" w:hAnsi="Arial" w:cs="Arial"/>
          <w:sz w:val="22"/>
          <w:szCs w:val="22"/>
        </w:rPr>
        <w:t xml:space="preserve"> Azienda Servizi Ambientali</w:t>
      </w:r>
      <w:r w:rsidR="008921BF" w:rsidRPr="00310BD7">
        <w:rPr>
          <w:rFonts w:ascii="Arial" w:hAnsi="Arial" w:cs="Arial"/>
          <w:sz w:val="22"/>
          <w:szCs w:val="22"/>
        </w:rPr>
        <w:t xml:space="preserve"> S.r.l.</w:t>
      </w:r>
    </w:p>
    <w:p w14:paraId="525829B6" w14:textId="77777777" w:rsidR="00285F52"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La risk </w:t>
      </w:r>
      <w:proofErr w:type="spellStart"/>
      <w:r w:rsidRPr="00310BD7">
        <w:rPr>
          <w:rFonts w:ascii="Arial" w:hAnsi="Arial" w:cs="Arial"/>
          <w:sz w:val="22"/>
          <w:szCs w:val="22"/>
        </w:rPr>
        <w:t>analysis</w:t>
      </w:r>
      <w:proofErr w:type="spellEnd"/>
      <w:r w:rsidRPr="00310BD7">
        <w:rPr>
          <w:rFonts w:ascii="Arial" w:hAnsi="Arial" w:cs="Arial"/>
          <w:sz w:val="22"/>
          <w:szCs w:val="22"/>
        </w:rPr>
        <w:t xml:space="preserve"> è volta ad acquisire i dati necessari a mappare i processi e a comprendere il reale rischio di reato, per definire i processi critici che devono essere oggetto di particolare attenzione. </w:t>
      </w:r>
      <w:r w:rsidRPr="00310BD7">
        <w:rPr>
          <w:rFonts w:ascii="Arial" w:hAnsi="Arial" w:cs="Arial"/>
          <w:sz w:val="22"/>
          <w:szCs w:val="22"/>
        </w:rPr>
        <w:lastRenderedPageBreak/>
        <w:t xml:space="preserve">Dall'analisi effettuata e dal confronto di quanto emerso con i requisiti legislativi e normativi è stata elaborata la valutazione dei rischi ed un piano di miglioramento che contiene anche le misure per mitigare e prevenire i rischi derivanti dalla Legge 190/2012. </w:t>
      </w:r>
    </w:p>
    <w:p w14:paraId="075F39F1" w14:textId="41A42CD1"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Quest’ultima parte è oggetto di pubblicazione nella sezione del sito internet aziendale denominata “Amministrazione Trasparente”. </w:t>
      </w:r>
    </w:p>
    <w:p w14:paraId="6B3E7A69" w14:textId="77777777" w:rsidR="00624998" w:rsidRPr="00310BD7" w:rsidRDefault="00624998" w:rsidP="002A1A58">
      <w:pPr>
        <w:spacing w:line="276" w:lineRule="auto"/>
        <w:jc w:val="both"/>
        <w:rPr>
          <w:rFonts w:ascii="Arial" w:hAnsi="Arial" w:cs="Arial"/>
          <w:sz w:val="22"/>
          <w:szCs w:val="22"/>
        </w:rPr>
      </w:pPr>
    </w:p>
    <w:p w14:paraId="1DCEFB31" w14:textId="2219784D"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In virtù del fatto che l’azienda gestisce servizi di pubblico interesse si </w:t>
      </w:r>
      <w:r w:rsidR="00285F52" w:rsidRPr="00310BD7">
        <w:rPr>
          <w:rFonts w:ascii="Arial" w:hAnsi="Arial" w:cs="Arial"/>
          <w:sz w:val="22"/>
          <w:szCs w:val="22"/>
        </w:rPr>
        <w:t>potrebbero</w:t>
      </w:r>
      <w:r w:rsidRPr="00310BD7">
        <w:rPr>
          <w:rFonts w:ascii="Arial" w:hAnsi="Arial" w:cs="Arial"/>
          <w:sz w:val="22"/>
          <w:szCs w:val="22"/>
        </w:rPr>
        <w:t xml:space="preserve"> configurare rischi legati a concussione o corruzione dei propri funzionari, non a vantaggio dell’Ente, ma in suo danno, a favore di un interesse personale. </w:t>
      </w:r>
    </w:p>
    <w:p w14:paraId="28874E5C" w14:textId="77777777" w:rsidR="00624998" w:rsidRPr="00310BD7" w:rsidRDefault="00624998" w:rsidP="002A1A58">
      <w:pPr>
        <w:spacing w:line="276" w:lineRule="auto"/>
        <w:jc w:val="both"/>
        <w:rPr>
          <w:rFonts w:ascii="Arial" w:hAnsi="Arial" w:cs="Arial"/>
          <w:sz w:val="22"/>
          <w:szCs w:val="22"/>
        </w:rPr>
      </w:pPr>
    </w:p>
    <w:p w14:paraId="69D5E4CE" w14:textId="05C97B80" w:rsidR="00624998" w:rsidRPr="00310BD7" w:rsidRDefault="00624998"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La valutazione del rischio per processo è stata formalizzata in uno specifico documento del Modello di organizzazione, gestione e controllo adottato dalla Società ai sensi del </w:t>
      </w:r>
      <w:proofErr w:type="spellStart"/>
      <w:r w:rsidRPr="00310BD7">
        <w:rPr>
          <w:rFonts w:ascii="Arial" w:hAnsi="Arial" w:cs="Arial"/>
          <w:bCs/>
          <w:sz w:val="22"/>
          <w:szCs w:val="22"/>
        </w:rPr>
        <w:t>D.Lgs.</w:t>
      </w:r>
      <w:proofErr w:type="spellEnd"/>
      <w:r w:rsidRPr="00310BD7">
        <w:rPr>
          <w:rFonts w:ascii="Arial" w:hAnsi="Arial" w:cs="Arial"/>
          <w:bCs/>
          <w:sz w:val="22"/>
          <w:szCs w:val="22"/>
        </w:rPr>
        <w:t xml:space="preserve"> 231/2001, </w:t>
      </w:r>
      <w:r w:rsidR="00285F52" w:rsidRPr="00310BD7">
        <w:rPr>
          <w:rFonts w:ascii="Arial" w:hAnsi="Arial" w:cs="Arial"/>
          <w:bCs/>
          <w:sz w:val="22"/>
          <w:szCs w:val="22"/>
        </w:rPr>
        <w:t xml:space="preserve">denominato Allegato 1 “Valutazione dei rischi”. </w:t>
      </w:r>
    </w:p>
    <w:p w14:paraId="1D938D02" w14:textId="40953F59" w:rsidR="00285F52" w:rsidRPr="00310BD7" w:rsidRDefault="00285F52" w:rsidP="002A1A58">
      <w:pPr>
        <w:spacing w:line="276" w:lineRule="auto"/>
        <w:ind w:right="-143"/>
        <w:jc w:val="both"/>
        <w:rPr>
          <w:rFonts w:ascii="Arial" w:hAnsi="Arial" w:cs="Arial"/>
          <w:bCs/>
          <w:sz w:val="22"/>
          <w:szCs w:val="22"/>
        </w:rPr>
      </w:pPr>
    </w:p>
    <w:p w14:paraId="38AC06F5" w14:textId="437B8034"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La procedura per l’analisi e la valutazione dei rischi reato, prevede quindi che ad una fase preliminare di analisi segua una stima del rischio che tenga conto di: </w:t>
      </w:r>
    </w:p>
    <w:p w14:paraId="44E672DE" w14:textId="57D1845E" w:rsidR="00285F52" w:rsidRPr="00310BD7" w:rsidRDefault="00285F52" w:rsidP="002A1A58">
      <w:pPr>
        <w:spacing w:line="276" w:lineRule="auto"/>
        <w:ind w:right="-143"/>
        <w:jc w:val="both"/>
        <w:rPr>
          <w:rFonts w:ascii="Arial" w:hAnsi="Arial" w:cs="Arial"/>
          <w:bCs/>
          <w:sz w:val="22"/>
          <w:szCs w:val="22"/>
        </w:rPr>
      </w:pPr>
    </w:p>
    <w:p w14:paraId="7B99E209" w14:textId="77777777" w:rsidR="00285F52" w:rsidRPr="00310BD7" w:rsidRDefault="00285F52" w:rsidP="003002F2">
      <w:pPr>
        <w:pStyle w:val="Paragrafoelenco"/>
        <w:numPr>
          <w:ilvl w:val="0"/>
          <w:numId w:val="13"/>
        </w:numPr>
        <w:spacing w:line="276" w:lineRule="auto"/>
        <w:ind w:right="-143"/>
        <w:jc w:val="both"/>
        <w:rPr>
          <w:rFonts w:ascii="Arial" w:hAnsi="Arial" w:cs="Arial"/>
          <w:bCs/>
          <w:sz w:val="22"/>
          <w:szCs w:val="22"/>
        </w:rPr>
      </w:pPr>
      <w:r w:rsidRPr="00310BD7">
        <w:rPr>
          <w:rFonts w:ascii="Arial" w:hAnsi="Arial" w:cs="Arial"/>
          <w:bCs/>
          <w:sz w:val="22"/>
          <w:szCs w:val="22"/>
        </w:rPr>
        <w:t>Frequenza potenziale (Bassa, media o alta)</w:t>
      </w:r>
    </w:p>
    <w:p w14:paraId="59816DA0" w14:textId="77777777" w:rsidR="00285F52" w:rsidRPr="00310BD7" w:rsidRDefault="00285F52" w:rsidP="003002F2">
      <w:pPr>
        <w:pStyle w:val="Paragrafoelenco"/>
        <w:numPr>
          <w:ilvl w:val="0"/>
          <w:numId w:val="13"/>
        </w:numPr>
        <w:spacing w:line="276" w:lineRule="auto"/>
        <w:ind w:right="-143"/>
        <w:jc w:val="both"/>
        <w:rPr>
          <w:rFonts w:ascii="Arial" w:hAnsi="Arial" w:cs="Arial"/>
          <w:bCs/>
          <w:sz w:val="22"/>
          <w:szCs w:val="22"/>
        </w:rPr>
      </w:pPr>
      <w:r w:rsidRPr="00310BD7">
        <w:rPr>
          <w:rFonts w:ascii="Arial" w:hAnsi="Arial" w:cs="Arial"/>
          <w:bCs/>
          <w:sz w:val="22"/>
          <w:szCs w:val="22"/>
        </w:rPr>
        <w:t>Tipologia di pena prevista dal Decreto 231 o dalla Legge 190/2012 e collegate, (solo pecuniaria, con limitazione dell'attività, con rischio per la continuità)</w:t>
      </w:r>
    </w:p>
    <w:p w14:paraId="555784CA"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Il rischio di non conformità a cui si espone l'organizzazione si giudica maggiore laddove il reato può essere commesso con maggior frequenza, cioè maggior probabilità. La frequenza è ovviamente maggiore se il reato ricorre in diversi processi o se l’attività a rischio viene svolta continuamente e non in modo saltuario.</w:t>
      </w:r>
    </w:p>
    <w:p w14:paraId="198E2848"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La magnitudo del rischio è maggiore se il reato viene punito con pene interdittive che limitano l’operatività o addirittura compromettono la continuità operativa. </w:t>
      </w:r>
    </w:p>
    <w:p w14:paraId="7DABFF09"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L’indice di rischio è quindi funzione della frequenza di potenziale commissione del reato e della gravità della sanzione.</w:t>
      </w:r>
    </w:p>
    <w:p w14:paraId="4A63F4E7"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Il rischio viene valutato in una scala da 1 a 5 così rappresentata: </w:t>
      </w:r>
    </w:p>
    <w:p w14:paraId="494015A9" w14:textId="77777777" w:rsidR="00285F52" w:rsidRPr="00310BD7" w:rsidRDefault="00285F52" w:rsidP="002A1A58">
      <w:pPr>
        <w:spacing w:line="276" w:lineRule="auto"/>
        <w:jc w:val="both"/>
        <w:rPr>
          <w:rFonts w:ascii="Arial" w:hAnsi="Arial"/>
          <w:color w:val="000000"/>
          <w:sz w:val="22"/>
          <w:szCs w:val="22"/>
        </w:rPr>
      </w:pPr>
    </w:p>
    <w:p w14:paraId="3A8BE16A" w14:textId="77777777" w:rsidR="00285F52" w:rsidRPr="00310BD7" w:rsidRDefault="00285F52" w:rsidP="002A1A58">
      <w:pPr>
        <w:spacing w:line="276" w:lineRule="auto"/>
        <w:ind w:left="360"/>
        <w:jc w:val="both"/>
        <w:rPr>
          <w:rFonts w:ascii="Arial" w:hAnsi="Arial"/>
          <w:color w:val="000000"/>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304"/>
        <w:gridCol w:w="2304"/>
        <w:gridCol w:w="2304"/>
      </w:tblGrid>
      <w:tr w:rsidR="00285F52" w:rsidRPr="00310BD7" w14:paraId="09BBE468" w14:textId="77777777" w:rsidTr="003E6220">
        <w:trPr>
          <w:trHeight w:val="1421"/>
          <w:jc w:val="center"/>
        </w:trPr>
        <w:tc>
          <w:tcPr>
            <w:tcW w:w="571" w:type="dxa"/>
            <w:vMerge w:val="restart"/>
            <w:tcBorders>
              <w:right w:val="single" w:sz="4" w:space="0" w:color="auto"/>
            </w:tcBorders>
            <w:textDirection w:val="btLr"/>
          </w:tcPr>
          <w:p w14:paraId="2353845D" w14:textId="77777777" w:rsidR="00285F52" w:rsidRPr="00310BD7" w:rsidRDefault="00285F52" w:rsidP="002A1A58">
            <w:pPr>
              <w:spacing w:line="276" w:lineRule="auto"/>
              <w:ind w:left="113" w:right="113"/>
              <w:jc w:val="both"/>
              <w:rPr>
                <w:rFonts w:ascii="Arial" w:hAnsi="Arial"/>
                <w:color w:val="000000"/>
                <w:sz w:val="22"/>
                <w:szCs w:val="22"/>
              </w:rPr>
            </w:pPr>
            <w:r w:rsidRPr="00310BD7">
              <w:rPr>
                <w:rFonts w:ascii="Arial" w:hAnsi="Arial"/>
                <w:color w:val="000000"/>
                <w:sz w:val="22"/>
                <w:szCs w:val="22"/>
              </w:rPr>
              <w:t>Gravità della sanzione</w:t>
            </w:r>
          </w:p>
        </w:tc>
        <w:tc>
          <w:tcPr>
            <w:tcW w:w="2304" w:type="dxa"/>
            <w:tcBorders>
              <w:top w:val="single" w:sz="4" w:space="0" w:color="auto"/>
              <w:left w:val="single" w:sz="4" w:space="0" w:color="auto"/>
              <w:bottom w:val="single" w:sz="4" w:space="0" w:color="auto"/>
              <w:right w:val="single" w:sz="4" w:space="0" w:color="auto"/>
            </w:tcBorders>
            <w:shd w:val="clear" w:color="auto" w:fill="FFC000"/>
            <w:vAlign w:val="center"/>
          </w:tcPr>
          <w:p w14:paraId="5609A9FE"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Continuità operativa – F: Bassa</w:t>
            </w:r>
          </w:p>
          <w:p w14:paraId="4BCB56AE"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s="Arial"/>
                <w:color w:val="000000"/>
                <w:sz w:val="20"/>
                <w:szCs w:val="20"/>
              </w:rPr>
              <w:t>4</w:t>
            </w:r>
          </w:p>
        </w:tc>
        <w:tc>
          <w:tcPr>
            <w:tcW w:w="2304" w:type="dxa"/>
            <w:tcBorders>
              <w:top w:val="single" w:sz="4" w:space="0" w:color="auto"/>
              <w:left w:val="single" w:sz="4" w:space="0" w:color="auto"/>
              <w:bottom w:val="single" w:sz="4" w:space="0" w:color="auto"/>
              <w:right w:val="single" w:sz="4" w:space="0" w:color="auto"/>
            </w:tcBorders>
            <w:shd w:val="clear" w:color="auto" w:fill="FFC000"/>
            <w:vAlign w:val="center"/>
          </w:tcPr>
          <w:p w14:paraId="52C93025"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Continuità operativa – F: Media</w:t>
            </w:r>
          </w:p>
          <w:p w14:paraId="0B48DA9B"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s="Arial"/>
                <w:color w:val="000000"/>
                <w:sz w:val="20"/>
                <w:szCs w:val="20"/>
              </w:rPr>
              <w:t>5</w:t>
            </w:r>
          </w:p>
        </w:tc>
        <w:tc>
          <w:tcPr>
            <w:tcW w:w="2304" w:type="dxa"/>
            <w:tcBorders>
              <w:top w:val="single" w:sz="4" w:space="0" w:color="auto"/>
              <w:left w:val="single" w:sz="4" w:space="0" w:color="auto"/>
              <w:bottom w:val="single" w:sz="4" w:space="0" w:color="auto"/>
              <w:right w:val="single" w:sz="4" w:space="0" w:color="auto"/>
            </w:tcBorders>
            <w:shd w:val="clear" w:color="auto" w:fill="FFC000"/>
            <w:vAlign w:val="center"/>
          </w:tcPr>
          <w:p w14:paraId="04F713A6"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Continuità operativa – F: Alta</w:t>
            </w:r>
          </w:p>
          <w:p w14:paraId="15B988A5"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s="Arial"/>
                <w:color w:val="000000"/>
                <w:sz w:val="20"/>
                <w:szCs w:val="20"/>
              </w:rPr>
              <w:t>5</w:t>
            </w:r>
          </w:p>
        </w:tc>
      </w:tr>
      <w:tr w:rsidR="00285F52" w:rsidRPr="00310BD7" w14:paraId="3904CC49" w14:textId="77777777" w:rsidTr="003E6220">
        <w:trPr>
          <w:trHeight w:val="1417"/>
          <w:jc w:val="center"/>
        </w:trPr>
        <w:tc>
          <w:tcPr>
            <w:tcW w:w="571" w:type="dxa"/>
            <w:vMerge/>
            <w:tcBorders>
              <w:right w:val="single" w:sz="4" w:space="0" w:color="auto"/>
            </w:tcBorders>
          </w:tcPr>
          <w:p w14:paraId="083621AE" w14:textId="77777777" w:rsidR="00285F52" w:rsidRPr="00310BD7" w:rsidRDefault="00285F52" w:rsidP="002A1A58">
            <w:pPr>
              <w:spacing w:line="276" w:lineRule="auto"/>
              <w:jc w:val="both"/>
              <w:rPr>
                <w:rFonts w:ascii="Arial" w:hAnsi="Arial"/>
                <w:color w:val="000000"/>
                <w:sz w:val="22"/>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92D050"/>
            <w:vAlign w:val="center"/>
          </w:tcPr>
          <w:p w14:paraId="1FB6D705"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Limitazione operativa – F: Bassa</w:t>
            </w:r>
          </w:p>
          <w:p w14:paraId="4463A73E"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s="Arial"/>
                <w:color w:val="000000"/>
                <w:sz w:val="20"/>
                <w:szCs w:val="20"/>
              </w:rPr>
              <w:t>2</w:t>
            </w:r>
          </w:p>
        </w:tc>
        <w:tc>
          <w:tcPr>
            <w:tcW w:w="2304" w:type="dxa"/>
            <w:tcBorders>
              <w:top w:val="single" w:sz="4" w:space="0" w:color="auto"/>
              <w:left w:val="single" w:sz="4" w:space="0" w:color="auto"/>
              <w:bottom w:val="single" w:sz="4" w:space="0" w:color="auto"/>
              <w:right w:val="single" w:sz="4" w:space="0" w:color="auto"/>
            </w:tcBorders>
            <w:shd w:val="clear" w:color="auto" w:fill="FFFF00"/>
            <w:vAlign w:val="center"/>
          </w:tcPr>
          <w:p w14:paraId="3E13D9DA"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Limitazione operativa – F: Media</w:t>
            </w:r>
          </w:p>
          <w:p w14:paraId="1A99625B"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s="Arial"/>
                <w:color w:val="000000"/>
                <w:sz w:val="20"/>
                <w:szCs w:val="20"/>
              </w:rPr>
              <w:t>3</w:t>
            </w:r>
          </w:p>
        </w:tc>
        <w:tc>
          <w:tcPr>
            <w:tcW w:w="2304" w:type="dxa"/>
            <w:tcBorders>
              <w:top w:val="single" w:sz="4" w:space="0" w:color="auto"/>
              <w:left w:val="single" w:sz="4" w:space="0" w:color="auto"/>
              <w:bottom w:val="single" w:sz="4" w:space="0" w:color="auto"/>
              <w:right w:val="single" w:sz="4" w:space="0" w:color="auto"/>
            </w:tcBorders>
            <w:shd w:val="clear" w:color="auto" w:fill="FFC000"/>
            <w:vAlign w:val="center"/>
          </w:tcPr>
          <w:p w14:paraId="095EEE97" w14:textId="77777777" w:rsidR="00285F52" w:rsidRPr="00310BD7" w:rsidRDefault="00285F52" w:rsidP="003E6220">
            <w:pPr>
              <w:spacing w:line="276" w:lineRule="auto"/>
              <w:jc w:val="center"/>
              <w:rPr>
                <w:rFonts w:ascii="Arial" w:hAnsi="Arial" w:cs="Arial"/>
                <w:color w:val="000000"/>
                <w:sz w:val="20"/>
                <w:szCs w:val="20"/>
              </w:rPr>
            </w:pPr>
            <w:r w:rsidRPr="00310BD7">
              <w:rPr>
                <w:rFonts w:ascii="Arial" w:hAnsi="Arial" w:cs="Arial"/>
                <w:color w:val="000000"/>
                <w:sz w:val="20"/>
                <w:szCs w:val="20"/>
              </w:rPr>
              <w:t>Sanzione: Limitazione operativa – F: Alta</w:t>
            </w:r>
          </w:p>
          <w:p w14:paraId="19F3CCCE"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4</w:t>
            </w:r>
          </w:p>
        </w:tc>
      </w:tr>
      <w:tr w:rsidR="00285F52" w:rsidRPr="00310BD7" w14:paraId="6A6B4FE3" w14:textId="77777777" w:rsidTr="003E6220">
        <w:trPr>
          <w:trHeight w:val="1417"/>
          <w:jc w:val="center"/>
        </w:trPr>
        <w:tc>
          <w:tcPr>
            <w:tcW w:w="571" w:type="dxa"/>
            <w:vMerge/>
            <w:tcBorders>
              <w:right w:val="single" w:sz="4" w:space="0" w:color="auto"/>
            </w:tcBorders>
          </w:tcPr>
          <w:p w14:paraId="081DD102" w14:textId="77777777" w:rsidR="00285F52" w:rsidRPr="00310BD7" w:rsidRDefault="00285F52" w:rsidP="002A1A58">
            <w:pPr>
              <w:spacing w:line="276" w:lineRule="auto"/>
              <w:jc w:val="both"/>
              <w:rPr>
                <w:rFonts w:ascii="Arial" w:hAnsi="Arial"/>
                <w:color w:val="000000"/>
                <w:sz w:val="22"/>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92D050"/>
            <w:vAlign w:val="center"/>
          </w:tcPr>
          <w:p w14:paraId="7AE7EDF3"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Sanzione pecuniaria</w:t>
            </w:r>
          </w:p>
          <w:p w14:paraId="2EA07445"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F: Bassa</w:t>
            </w:r>
          </w:p>
          <w:p w14:paraId="5C99519B"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1</w:t>
            </w:r>
          </w:p>
        </w:tc>
        <w:tc>
          <w:tcPr>
            <w:tcW w:w="2304" w:type="dxa"/>
            <w:tcBorders>
              <w:top w:val="single" w:sz="4" w:space="0" w:color="auto"/>
              <w:left w:val="single" w:sz="4" w:space="0" w:color="auto"/>
              <w:bottom w:val="single" w:sz="4" w:space="0" w:color="auto"/>
              <w:right w:val="single" w:sz="4" w:space="0" w:color="auto"/>
            </w:tcBorders>
            <w:shd w:val="clear" w:color="auto" w:fill="92D050"/>
            <w:vAlign w:val="center"/>
          </w:tcPr>
          <w:p w14:paraId="00DC9FA6"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Sanzione pecuniaria</w:t>
            </w:r>
          </w:p>
          <w:p w14:paraId="2AE54BD8"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F: Media</w:t>
            </w:r>
          </w:p>
          <w:p w14:paraId="399B5B36"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2</w:t>
            </w:r>
          </w:p>
        </w:tc>
        <w:tc>
          <w:tcPr>
            <w:tcW w:w="2304" w:type="dxa"/>
            <w:tcBorders>
              <w:top w:val="single" w:sz="4" w:space="0" w:color="auto"/>
              <w:left w:val="single" w:sz="4" w:space="0" w:color="auto"/>
              <w:bottom w:val="single" w:sz="4" w:space="0" w:color="auto"/>
              <w:right w:val="single" w:sz="4" w:space="0" w:color="auto"/>
            </w:tcBorders>
            <w:shd w:val="clear" w:color="auto" w:fill="FFFF00"/>
            <w:vAlign w:val="center"/>
          </w:tcPr>
          <w:p w14:paraId="1806FF5F"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Sanzione pecuniaria</w:t>
            </w:r>
          </w:p>
          <w:p w14:paraId="5F7FAC16"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F: Alta</w:t>
            </w:r>
          </w:p>
          <w:p w14:paraId="3FF9BA42" w14:textId="77777777" w:rsidR="00285F52" w:rsidRPr="00310BD7" w:rsidRDefault="00285F52" w:rsidP="003E6220">
            <w:pPr>
              <w:spacing w:line="276" w:lineRule="auto"/>
              <w:jc w:val="center"/>
              <w:rPr>
                <w:rFonts w:ascii="Arial" w:hAnsi="Arial"/>
                <w:color w:val="000000"/>
                <w:sz w:val="22"/>
                <w:szCs w:val="22"/>
              </w:rPr>
            </w:pPr>
            <w:r w:rsidRPr="00310BD7">
              <w:rPr>
                <w:rFonts w:ascii="Arial" w:hAnsi="Arial"/>
                <w:color w:val="000000"/>
                <w:sz w:val="22"/>
                <w:szCs w:val="22"/>
              </w:rPr>
              <w:t>3</w:t>
            </w:r>
          </w:p>
        </w:tc>
      </w:tr>
      <w:tr w:rsidR="00285F52" w:rsidRPr="00310BD7" w14:paraId="593062E2" w14:textId="77777777" w:rsidTr="002C7A9F">
        <w:trPr>
          <w:trHeight w:val="249"/>
          <w:jc w:val="center"/>
        </w:trPr>
        <w:tc>
          <w:tcPr>
            <w:tcW w:w="571" w:type="dxa"/>
            <w:vMerge/>
          </w:tcPr>
          <w:p w14:paraId="31E4B678" w14:textId="77777777" w:rsidR="00285F52" w:rsidRPr="00310BD7" w:rsidRDefault="00285F52" w:rsidP="002A1A58">
            <w:pPr>
              <w:spacing w:line="276" w:lineRule="auto"/>
              <w:jc w:val="both"/>
              <w:rPr>
                <w:rFonts w:ascii="Arial" w:hAnsi="Arial"/>
                <w:color w:val="000000"/>
                <w:sz w:val="22"/>
                <w:szCs w:val="22"/>
              </w:rPr>
            </w:pPr>
          </w:p>
        </w:tc>
        <w:tc>
          <w:tcPr>
            <w:tcW w:w="6912" w:type="dxa"/>
            <w:gridSpan w:val="3"/>
            <w:tcBorders>
              <w:top w:val="single" w:sz="4" w:space="0" w:color="auto"/>
            </w:tcBorders>
          </w:tcPr>
          <w:p w14:paraId="2E38EEDD" w14:textId="77777777" w:rsidR="00285F52" w:rsidRPr="00310BD7" w:rsidRDefault="00285F52" w:rsidP="002A1A58">
            <w:pPr>
              <w:spacing w:line="276" w:lineRule="auto"/>
              <w:jc w:val="both"/>
              <w:rPr>
                <w:rFonts w:ascii="Arial" w:hAnsi="Arial"/>
                <w:color w:val="000000"/>
                <w:sz w:val="22"/>
                <w:szCs w:val="22"/>
              </w:rPr>
            </w:pPr>
            <w:r w:rsidRPr="00310BD7">
              <w:rPr>
                <w:rFonts w:ascii="Arial" w:hAnsi="Arial"/>
                <w:color w:val="000000"/>
                <w:sz w:val="22"/>
                <w:szCs w:val="22"/>
              </w:rPr>
              <w:t>Frequenza</w:t>
            </w:r>
          </w:p>
        </w:tc>
      </w:tr>
    </w:tbl>
    <w:p w14:paraId="304E66B2" w14:textId="77777777" w:rsidR="00285F52" w:rsidRPr="00310BD7" w:rsidRDefault="00285F52" w:rsidP="002A1A58">
      <w:pPr>
        <w:spacing w:line="276" w:lineRule="auto"/>
        <w:ind w:left="360"/>
        <w:jc w:val="center"/>
        <w:rPr>
          <w:rFonts w:ascii="Arial" w:hAnsi="Arial"/>
          <w:color w:val="000000"/>
          <w:sz w:val="22"/>
          <w:szCs w:val="22"/>
        </w:rPr>
      </w:pPr>
    </w:p>
    <w:p w14:paraId="4AC69866" w14:textId="77777777" w:rsidR="00285F52" w:rsidRPr="00310BD7" w:rsidRDefault="00285F52" w:rsidP="002A1A58">
      <w:pPr>
        <w:spacing w:line="276" w:lineRule="auto"/>
        <w:ind w:left="360"/>
        <w:jc w:val="both"/>
        <w:rPr>
          <w:rFonts w:ascii="Arial" w:hAnsi="Arial"/>
          <w:color w:val="000000"/>
          <w:sz w:val="22"/>
          <w:szCs w:val="22"/>
        </w:rPr>
      </w:pPr>
    </w:p>
    <w:p w14:paraId="3FD163CF" w14:textId="77777777" w:rsidR="00285F52" w:rsidRPr="00310BD7" w:rsidRDefault="00285F52" w:rsidP="002A1A58">
      <w:pPr>
        <w:spacing w:line="276" w:lineRule="auto"/>
        <w:ind w:right="-143"/>
        <w:jc w:val="both"/>
        <w:rPr>
          <w:rFonts w:ascii="Arial" w:hAnsi="Arial" w:cs="Arial"/>
          <w:b/>
          <w:sz w:val="22"/>
          <w:szCs w:val="22"/>
        </w:rPr>
      </w:pPr>
      <w:r w:rsidRPr="00310BD7">
        <w:rPr>
          <w:rFonts w:ascii="Arial" w:hAnsi="Arial" w:cs="Arial"/>
          <w:b/>
          <w:sz w:val="22"/>
          <w:szCs w:val="22"/>
        </w:rPr>
        <w:t xml:space="preserve">Definizione della priorità di intervento </w:t>
      </w:r>
    </w:p>
    <w:p w14:paraId="5EEEE579"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La priorità di intervento esprime l’urgenza con cui è necessario intervenire nell’implementazione del Modello organizzativo alla luce dell’analisi sul reato.</w:t>
      </w:r>
    </w:p>
    <w:p w14:paraId="0DE634AB"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Per definire la priorità di intervento per ogni reato si è tenuto conto dell’indice di rischio e del livello delle misure organizzative attualmente adottate e che consentono di mitigare o prevenire i reati.</w:t>
      </w:r>
    </w:p>
    <w:p w14:paraId="537F3233"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La priorità di intervento è più alta laddove il reato ha un indice di rischio maggiore. La priorità di intervento è più alta laddove il livello organizzativo attuale è più deficitario.</w:t>
      </w:r>
    </w:p>
    <w:p w14:paraId="51B5C391" w14:textId="77777777"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Di conseguenza la priorità di intervento, in base ad una logica combinatoria, può assumere diversi valori: </w:t>
      </w:r>
    </w:p>
    <w:p w14:paraId="451C60E0" w14:textId="77777777" w:rsidR="00285F52" w:rsidRPr="00310BD7" w:rsidRDefault="00285F52" w:rsidP="003002F2">
      <w:pPr>
        <w:pStyle w:val="Paragrafoelenco"/>
        <w:numPr>
          <w:ilvl w:val="0"/>
          <w:numId w:val="14"/>
        </w:numPr>
        <w:spacing w:line="276" w:lineRule="auto"/>
        <w:ind w:right="-143"/>
        <w:jc w:val="both"/>
        <w:rPr>
          <w:rFonts w:ascii="Arial" w:hAnsi="Arial" w:cs="Arial"/>
          <w:bCs/>
          <w:sz w:val="22"/>
          <w:szCs w:val="22"/>
        </w:rPr>
      </w:pPr>
      <w:r w:rsidRPr="00310BD7">
        <w:rPr>
          <w:rFonts w:ascii="Arial" w:hAnsi="Arial" w:cs="Arial"/>
          <w:bCs/>
          <w:sz w:val="22"/>
          <w:szCs w:val="22"/>
        </w:rPr>
        <w:t>Priorità di intervento alta: valori dell’indice di rischio pari a 4 e 5 con livello organizzativo attuale sufficiente o scarso.</w:t>
      </w:r>
    </w:p>
    <w:p w14:paraId="6CBD4AFD" w14:textId="77777777" w:rsidR="00285F52" w:rsidRPr="00310BD7" w:rsidRDefault="00285F52" w:rsidP="003002F2">
      <w:pPr>
        <w:pStyle w:val="Paragrafoelenco"/>
        <w:numPr>
          <w:ilvl w:val="0"/>
          <w:numId w:val="14"/>
        </w:numPr>
        <w:spacing w:line="276" w:lineRule="auto"/>
        <w:ind w:right="-143"/>
        <w:jc w:val="both"/>
        <w:rPr>
          <w:rFonts w:ascii="Arial" w:hAnsi="Arial" w:cs="Arial"/>
          <w:bCs/>
          <w:sz w:val="22"/>
          <w:szCs w:val="22"/>
        </w:rPr>
      </w:pPr>
      <w:r w:rsidRPr="00310BD7">
        <w:rPr>
          <w:rFonts w:ascii="Arial" w:hAnsi="Arial" w:cs="Arial"/>
          <w:bCs/>
          <w:sz w:val="22"/>
          <w:szCs w:val="22"/>
        </w:rPr>
        <w:t>Priorità di intervento media: valori dell’indice di rischio pari a 1, 2 e 3 con livello organizzativo attuale sufficiente o scarso.</w:t>
      </w:r>
    </w:p>
    <w:p w14:paraId="34F2AF0B" w14:textId="77777777" w:rsidR="00285F52" w:rsidRPr="00310BD7" w:rsidRDefault="00285F52" w:rsidP="003002F2">
      <w:pPr>
        <w:pStyle w:val="Paragrafoelenco"/>
        <w:numPr>
          <w:ilvl w:val="0"/>
          <w:numId w:val="14"/>
        </w:numPr>
        <w:spacing w:line="276" w:lineRule="auto"/>
        <w:ind w:right="-143"/>
        <w:jc w:val="both"/>
        <w:rPr>
          <w:rFonts w:ascii="Arial" w:hAnsi="Arial" w:cs="Arial"/>
          <w:bCs/>
          <w:sz w:val="22"/>
          <w:szCs w:val="22"/>
        </w:rPr>
      </w:pPr>
      <w:r w:rsidRPr="00310BD7">
        <w:rPr>
          <w:rFonts w:ascii="Arial" w:hAnsi="Arial" w:cs="Arial"/>
          <w:bCs/>
          <w:sz w:val="22"/>
          <w:szCs w:val="22"/>
        </w:rPr>
        <w:t>Priorità di intervento bassa: tutti i valori dell’indice di rischio con livello organizzativo attuale buono.</w:t>
      </w:r>
    </w:p>
    <w:p w14:paraId="5D31F875" w14:textId="67042F2D" w:rsidR="00285F52" w:rsidRPr="00310BD7" w:rsidRDefault="00285F52" w:rsidP="002A1A58">
      <w:pPr>
        <w:spacing w:line="276" w:lineRule="auto"/>
        <w:ind w:right="-143"/>
        <w:jc w:val="both"/>
        <w:rPr>
          <w:rFonts w:ascii="Arial" w:hAnsi="Arial" w:cs="Arial"/>
          <w:bCs/>
          <w:sz w:val="22"/>
          <w:szCs w:val="22"/>
        </w:rPr>
      </w:pPr>
      <w:r w:rsidRPr="00310BD7">
        <w:rPr>
          <w:rFonts w:ascii="Arial" w:hAnsi="Arial" w:cs="Arial"/>
          <w:bCs/>
          <w:sz w:val="22"/>
          <w:szCs w:val="22"/>
        </w:rPr>
        <w:t>Per i reati con priorità di intervento bassa non occorre adottare ulteriori procedure interne o controlli. È comunque necessario rendere organico ed unitario il Modello organizzativo, riconducendo ad esso i protocolli già posti in essere ed adottando i provvedimenti di governo comunque necessari (Codice etico, Sistema disciplinare).</w:t>
      </w:r>
    </w:p>
    <w:p w14:paraId="2692C57D" w14:textId="67AF14B7" w:rsidR="002C7A9F" w:rsidRPr="00310BD7" w:rsidRDefault="002C7A9F" w:rsidP="002A1A58">
      <w:pPr>
        <w:spacing w:line="276" w:lineRule="auto"/>
        <w:ind w:right="-143"/>
        <w:jc w:val="both"/>
        <w:rPr>
          <w:rFonts w:ascii="Arial" w:hAnsi="Arial" w:cs="Arial"/>
          <w:bCs/>
          <w:sz w:val="22"/>
          <w:szCs w:val="22"/>
        </w:rPr>
      </w:pPr>
    </w:p>
    <w:p w14:paraId="3EF502E2" w14:textId="5FD7067B" w:rsidR="00C148A7" w:rsidRPr="00310BD7" w:rsidRDefault="00C148A7" w:rsidP="00C148A7">
      <w:pPr>
        <w:pStyle w:val="Titolo2"/>
        <w:numPr>
          <w:ilvl w:val="1"/>
          <w:numId w:val="24"/>
        </w:numPr>
        <w:pBdr>
          <w:bottom w:val="single" w:sz="2" w:space="14" w:color="BFBFBF" w:themeColor="background1" w:themeShade="BF"/>
        </w:pBdr>
        <w:spacing w:before="120" w:after="240" w:line="276" w:lineRule="auto"/>
        <w:rPr>
          <w:rFonts w:ascii="Arial" w:hAnsi="Arial"/>
        </w:rPr>
      </w:pPr>
      <w:bookmarkStart w:id="4" w:name="_Toc31053906"/>
      <w:r w:rsidRPr="00310BD7">
        <w:rPr>
          <w:rFonts w:ascii="Arial" w:hAnsi="Arial"/>
        </w:rPr>
        <w:t>Analisi del contesto esterno ed interno</w:t>
      </w:r>
      <w:bookmarkEnd w:id="4"/>
    </w:p>
    <w:p w14:paraId="3579AB67" w14:textId="5883BED1"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La A.S.A. Azienda Servizi Ambientali </w:t>
      </w:r>
      <w:r w:rsidR="00C760A9" w:rsidRPr="00310BD7">
        <w:rPr>
          <w:rFonts w:ascii="Arial" w:hAnsi="Arial" w:cs="Arial"/>
          <w:bCs/>
          <w:sz w:val="22"/>
          <w:szCs w:val="22"/>
        </w:rPr>
        <w:t xml:space="preserve">S.r.l. </w:t>
      </w:r>
      <w:r w:rsidRPr="00310BD7">
        <w:rPr>
          <w:rFonts w:ascii="Arial" w:hAnsi="Arial" w:cs="Arial"/>
          <w:bCs/>
          <w:sz w:val="22"/>
          <w:szCs w:val="22"/>
        </w:rPr>
        <w:t xml:space="preserve">è una società a responsabilità limitata, la cui attività è amministrata da un C.d.A. composto da tre consiglieri ed è stata costituita nel 2003 da 11 Comuni della Provincia di Ancona: Corinaldo, Senigallia, Ostra, Arcevia, Ostra Vetere, Serra de’ Conti, Ripe, Castelleone di </w:t>
      </w:r>
      <w:proofErr w:type="spellStart"/>
      <w:r w:rsidRPr="00310BD7">
        <w:rPr>
          <w:rFonts w:ascii="Arial" w:hAnsi="Arial" w:cs="Arial"/>
          <w:bCs/>
          <w:sz w:val="22"/>
          <w:szCs w:val="22"/>
        </w:rPr>
        <w:t>Su</w:t>
      </w:r>
      <w:r w:rsidR="00E934AD" w:rsidRPr="00310BD7">
        <w:rPr>
          <w:rFonts w:ascii="Arial" w:hAnsi="Arial" w:cs="Arial"/>
          <w:bCs/>
          <w:sz w:val="22"/>
          <w:szCs w:val="22"/>
        </w:rPr>
        <w:t>A.S.A</w:t>
      </w:r>
      <w:proofErr w:type="spellEnd"/>
      <w:r w:rsidR="00E934AD" w:rsidRPr="00310BD7">
        <w:rPr>
          <w:rFonts w:ascii="Arial" w:hAnsi="Arial" w:cs="Arial"/>
          <w:bCs/>
          <w:sz w:val="22"/>
          <w:szCs w:val="22"/>
        </w:rPr>
        <w:t>.</w:t>
      </w:r>
      <w:r w:rsidRPr="00310BD7">
        <w:rPr>
          <w:rFonts w:ascii="Arial" w:hAnsi="Arial" w:cs="Arial"/>
          <w:bCs/>
          <w:sz w:val="22"/>
          <w:szCs w:val="22"/>
        </w:rPr>
        <w:t xml:space="preserve">, Monterado, Barbara e </w:t>
      </w:r>
      <w:proofErr w:type="spellStart"/>
      <w:r w:rsidRPr="00310BD7">
        <w:rPr>
          <w:rFonts w:ascii="Arial" w:hAnsi="Arial" w:cs="Arial"/>
          <w:bCs/>
          <w:sz w:val="22"/>
          <w:szCs w:val="22"/>
        </w:rPr>
        <w:t>Castelcolonna</w:t>
      </w:r>
      <w:proofErr w:type="spellEnd"/>
      <w:r w:rsidRPr="00310BD7">
        <w:rPr>
          <w:rFonts w:ascii="Arial" w:hAnsi="Arial" w:cs="Arial"/>
          <w:bCs/>
          <w:sz w:val="22"/>
          <w:szCs w:val="22"/>
        </w:rPr>
        <w:t xml:space="preserve"> (passati a 9 in seguito alla fusione di Ripe, </w:t>
      </w:r>
      <w:proofErr w:type="spellStart"/>
      <w:r w:rsidRPr="00310BD7">
        <w:rPr>
          <w:rFonts w:ascii="Arial" w:hAnsi="Arial" w:cs="Arial"/>
          <w:bCs/>
          <w:sz w:val="22"/>
          <w:szCs w:val="22"/>
        </w:rPr>
        <w:t>Castelcolonna</w:t>
      </w:r>
      <w:proofErr w:type="spellEnd"/>
      <w:r w:rsidRPr="00310BD7">
        <w:rPr>
          <w:rFonts w:ascii="Arial" w:hAnsi="Arial" w:cs="Arial"/>
          <w:bCs/>
          <w:sz w:val="22"/>
          <w:szCs w:val="22"/>
        </w:rPr>
        <w:t xml:space="preserve"> e Monterado ora </w:t>
      </w:r>
      <w:proofErr w:type="spellStart"/>
      <w:r w:rsidRPr="00310BD7">
        <w:rPr>
          <w:rFonts w:ascii="Arial" w:hAnsi="Arial" w:cs="Arial"/>
          <w:bCs/>
          <w:sz w:val="22"/>
          <w:szCs w:val="22"/>
        </w:rPr>
        <w:t>Trecastelli</w:t>
      </w:r>
      <w:proofErr w:type="spellEnd"/>
      <w:r w:rsidRPr="00310BD7">
        <w:rPr>
          <w:rFonts w:ascii="Arial" w:hAnsi="Arial" w:cs="Arial"/>
          <w:bCs/>
          <w:sz w:val="22"/>
          <w:szCs w:val="22"/>
        </w:rPr>
        <w:t>).</w:t>
      </w:r>
    </w:p>
    <w:p w14:paraId="1481F5AD" w14:textId="77777777" w:rsidR="00773E02" w:rsidRPr="00310BD7" w:rsidRDefault="00773E02" w:rsidP="002C7A9F">
      <w:pPr>
        <w:spacing w:line="276" w:lineRule="auto"/>
        <w:ind w:right="-143"/>
        <w:jc w:val="both"/>
        <w:rPr>
          <w:rFonts w:ascii="Arial" w:hAnsi="Arial" w:cs="Arial"/>
          <w:bCs/>
          <w:sz w:val="22"/>
          <w:szCs w:val="22"/>
        </w:rPr>
      </w:pPr>
    </w:p>
    <w:p w14:paraId="3AA253BC" w14:textId="32DD9DA4" w:rsidR="00C760A9"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La società ha per oggetto prevalente la gestione dell’Impianto di Smaltimento di Corinaldo (discarica per rifiuti non pericolosi) e comprende l’attività di smaltimento dei rifiuti solidi urbani, dei rifiuti assimilati e assimilabili andando a costituire una struttura flessibile e</w:t>
      </w:r>
      <w:r w:rsidRPr="00310BD7">
        <w:rPr>
          <w:rFonts w:ascii="Arial" w:hAnsi="Arial"/>
        </w:rPr>
        <w:t xml:space="preserve"> dinamica capace di offrire alle </w:t>
      </w:r>
      <w:r w:rsidRPr="00310BD7">
        <w:rPr>
          <w:rFonts w:ascii="Arial" w:hAnsi="Arial" w:cs="Arial"/>
          <w:bCs/>
          <w:sz w:val="22"/>
          <w:szCs w:val="22"/>
        </w:rPr>
        <w:t>realtà pubbliche e private soluzioni innovative nel settore dello smaltimento ed il recupero dei rifiuti.</w:t>
      </w:r>
    </w:p>
    <w:p w14:paraId="0CA03627" w14:textId="77777777" w:rsidR="002C7A9F" w:rsidRPr="00310BD7" w:rsidRDefault="002C7A9F" w:rsidP="00773E02">
      <w:pPr>
        <w:pStyle w:val="Paragrafoelenco"/>
        <w:numPr>
          <w:ilvl w:val="0"/>
          <w:numId w:val="33"/>
        </w:numPr>
        <w:spacing w:line="276" w:lineRule="auto"/>
        <w:ind w:right="-143"/>
        <w:jc w:val="both"/>
        <w:rPr>
          <w:rFonts w:ascii="Arial" w:hAnsi="Arial" w:cs="Arial"/>
          <w:bCs/>
          <w:sz w:val="22"/>
          <w:szCs w:val="22"/>
        </w:rPr>
      </w:pPr>
      <w:r w:rsidRPr="00310BD7">
        <w:rPr>
          <w:rFonts w:ascii="Arial" w:hAnsi="Arial" w:cs="Arial"/>
          <w:bCs/>
          <w:sz w:val="22"/>
          <w:szCs w:val="22"/>
        </w:rPr>
        <w:t xml:space="preserve">La sede legale è in Via San Vincenzo n. 18 - 60013 CORINALDO (AN). </w:t>
      </w:r>
    </w:p>
    <w:p w14:paraId="794A2059" w14:textId="58BAAE83" w:rsidR="002C7A9F" w:rsidRPr="00310BD7" w:rsidRDefault="002C7A9F" w:rsidP="00773E02">
      <w:pPr>
        <w:pStyle w:val="Paragrafoelenco"/>
        <w:numPr>
          <w:ilvl w:val="0"/>
          <w:numId w:val="33"/>
        </w:numPr>
        <w:spacing w:line="276" w:lineRule="auto"/>
        <w:ind w:right="-143"/>
        <w:jc w:val="both"/>
        <w:rPr>
          <w:rFonts w:ascii="Arial" w:hAnsi="Arial" w:cs="Arial"/>
          <w:bCs/>
          <w:sz w:val="22"/>
          <w:szCs w:val="22"/>
        </w:rPr>
      </w:pPr>
      <w:r w:rsidRPr="00310BD7">
        <w:rPr>
          <w:rFonts w:ascii="Arial" w:hAnsi="Arial" w:cs="Arial"/>
          <w:bCs/>
          <w:sz w:val="22"/>
          <w:szCs w:val="22"/>
        </w:rPr>
        <w:t xml:space="preserve">Il sito operativo in Via San Vincenzo, </w:t>
      </w:r>
      <w:proofErr w:type="spellStart"/>
      <w:r w:rsidRPr="00310BD7">
        <w:rPr>
          <w:rFonts w:ascii="Arial" w:hAnsi="Arial" w:cs="Arial"/>
          <w:bCs/>
          <w:sz w:val="22"/>
          <w:szCs w:val="22"/>
        </w:rPr>
        <w:t>s</w:t>
      </w:r>
      <w:r w:rsidR="00C760A9" w:rsidRPr="00310BD7">
        <w:rPr>
          <w:rFonts w:ascii="Arial" w:hAnsi="Arial" w:cs="Arial"/>
          <w:bCs/>
          <w:sz w:val="22"/>
          <w:szCs w:val="22"/>
        </w:rPr>
        <w:t>.</w:t>
      </w:r>
      <w:r w:rsidRPr="00310BD7">
        <w:rPr>
          <w:rFonts w:ascii="Arial" w:hAnsi="Arial" w:cs="Arial"/>
          <w:bCs/>
          <w:sz w:val="22"/>
          <w:szCs w:val="22"/>
        </w:rPr>
        <w:t>c</w:t>
      </w:r>
      <w:r w:rsidR="00C760A9" w:rsidRPr="00310BD7">
        <w:rPr>
          <w:rFonts w:ascii="Arial" w:hAnsi="Arial" w:cs="Arial"/>
          <w:bCs/>
          <w:sz w:val="22"/>
          <w:szCs w:val="22"/>
        </w:rPr>
        <w:t>.</w:t>
      </w:r>
      <w:r w:rsidRPr="00310BD7">
        <w:rPr>
          <w:rFonts w:ascii="Arial" w:hAnsi="Arial" w:cs="Arial"/>
          <w:bCs/>
          <w:sz w:val="22"/>
          <w:szCs w:val="22"/>
        </w:rPr>
        <w:t>n</w:t>
      </w:r>
      <w:proofErr w:type="spellEnd"/>
      <w:r w:rsidRPr="00310BD7">
        <w:rPr>
          <w:rFonts w:ascii="Arial" w:hAnsi="Arial" w:cs="Arial"/>
          <w:bCs/>
          <w:sz w:val="22"/>
          <w:szCs w:val="22"/>
        </w:rPr>
        <w:t>. - 60013 CORINALDO (AN).</w:t>
      </w:r>
    </w:p>
    <w:p w14:paraId="0CC5B391" w14:textId="77777777" w:rsidR="00773E02" w:rsidRPr="00310BD7" w:rsidRDefault="00773E02" w:rsidP="00C760A9">
      <w:pPr>
        <w:spacing w:line="276" w:lineRule="auto"/>
        <w:ind w:right="-143"/>
        <w:jc w:val="both"/>
        <w:rPr>
          <w:rFonts w:ascii="Arial" w:hAnsi="Arial" w:cs="Arial"/>
          <w:bCs/>
          <w:sz w:val="22"/>
          <w:szCs w:val="22"/>
        </w:rPr>
      </w:pPr>
    </w:p>
    <w:p w14:paraId="32969D88" w14:textId="02B3E2FD" w:rsidR="00C760A9" w:rsidRPr="00310BD7" w:rsidRDefault="00C760A9" w:rsidP="00C760A9">
      <w:pPr>
        <w:spacing w:line="276" w:lineRule="auto"/>
        <w:ind w:right="-143"/>
        <w:jc w:val="both"/>
        <w:rPr>
          <w:rFonts w:ascii="Arial" w:hAnsi="Arial" w:cs="Arial"/>
          <w:bCs/>
          <w:sz w:val="22"/>
          <w:szCs w:val="22"/>
        </w:rPr>
      </w:pPr>
      <w:r w:rsidRPr="00310BD7">
        <w:rPr>
          <w:rFonts w:ascii="Arial" w:hAnsi="Arial" w:cs="Arial"/>
          <w:bCs/>
          <w:sz w:val="22"/>
          <w:szCs w:val="22"/>
        </w:rPr>
        <w:t>L’area in cui opera l’organizzazione non è contraddistinta da particolari livelli di criminalità</w:t>
      </w:r>
      <w:r w:rsidR="00E2179A" w:rsidRPr="00310BD7">
        <w:rPr>
          <w:rFonts w:ascii="Arial" w:hAnsi="Arial" w:cs="Arial"/>
          <w:bCs/>
          <w:sz w:val="22"/>
          <w:szCs w:val="22"/>
        </w:rPr>
        <w:t xml:space="preserve">, anzi </w:t>
      </w:r>
    </w:p>
    <w:p w14:paraId="2D94615C" w14:textId="2ADC4F1B" w:rsidR="00E2179A" w:rsidRPr="00310BD7" w:rsidRDefault="00E2179A" w:rsidP="00E2179A">
      <w:pPr>
        <w:spacing w:line="276" w:lineRule="auto"/>
        <w:ind w:right="-143"/>
        <w:jc w:val="both"/>
        <w:rPr>
          <w:rFonts w:ascii="Arial" w:hAnsi="Arial" w:cs="Arial"/>
          <w:bCs/>
          <w:sz w:val="22"/>
          <w:szCs w:val="22"/>
        </w:rPr>
      </w:pPr>
      <w:r w:rsidRPr="00310BD7">
        <w:rPr>
          <w:rFonts w:ascii="Arial" w:hAnsi="Arial" w:cs="Arial"/>
          <w:bCs/>
          <w:sz w:val="22"/>
          <w:szCs w:val="22"/>
        </w:rPr>
        <w:t xml:space="preserve">negli ultimi anni il quoziente di </w:t>
      </w:r>
      <w:r w:rsidR="00773E02" w:rsidRPr="00310BD7">
        <w:rPr>
          <w:rFonts w:ascii="Arial" w:hAnsi="Arial" w:cs="Arial"/>
          <w:bCs/>
          <w:sz w:val="22"/>
          <w:szCs w:val="22"/>
        </w:rPr>
        <w:t>criminalità</w:t>
      </w:r>
      <w:r w:rsidRPr="00310BD7">
        <w:rPr>
          <w:rFonts w:ascii="Arial" w:hAnsi="Arial" w:cs="Arial"/>
          <w:bCs/>
          <w:sz w:val="22"/>
          <w:szCs w:val="22"/>
        </w:rPr>
        <w:t xml:space="preserve"> è in costante diminuzione nelle Marche, in misura maggiore rispetto alla diminuzione della media nazionale. Secondo i dati pubblicati dalla Regione Marche – P.F. Performance e Sistema Statistico e aggiornati a Novembre 2019, </w:t>
      </w:r>
      <w:r w:rsidR="00773E02" w:rsidRPr="00310BD7">
        <w:rPr>
          <w:rFonts w:ascii="Arial" w:hAnsi="Arial" w:cs="Arial"/>
          <w:bCs/>
          <w:sz w:val="22"/>
          <w:szCs w:val="22"/>
        </w:rPr>
        <w:t>n</w:t>
      </w:r>
      <w:r w:rsidRPr="00310BD7">
        <w:rPr>
          <w:rFonts w:ascii="Arial" w:hAnsi="Arial" w:cs="Arial"/>
          <w:bCs/>
          <w:sz w:val="22"/>
          <w:szCs w:val="22"/>
        </w:rPr>
        <w:t xml:space="preserve">el 2018 il numero di delitti nella regione scende a 43.505 rispetto a 46.597 del 2017 (variazione percentuale pari a -7%). </w:t>
      </w:r>
    </w:p>
    <w:p w14:paraId="445E178F" w14:textId="7F2AFD75" w:rsidR="00E2179A" w:rsidRPr="00310BD7" w:rsidRDefault="00E2179A" w:rsidP="00E2179A">
      <w:pPr>
        <w:spacing w:line="276" w:lineRule="auto"/>
        <w:ind w:right="-143"/>
        <w:jc w:val="both"/>
        <w:rPr>
          <w:rFonts w:ascii="Arial" w:hAnsi="Arial" w:cs="Arial"/>
          <w:bCs/>
          <w:sz w:val="22"/>
          <w:szCs w:val="22"/>
        </w:rPr>
      </w:pPr>
      <w:r w:rsidRPr="00310BD7">
        <w:rPr>
          <w:rFonts w:ascii="Arial" w:hAnsi="Arial" w:cs="Arial"/>
          <w:bCs/>
          <w:sz w:val="22"/>
          <w:szCs w:val="22"/>
        </w:rPr>
        <w:t xml:space="preserve">Quasi la </w:t>
      </w:r>
      <w:proofErr w:type="spellStart"/>
      <w:r w:rsidRPr="00310BD7">
        <w:rPr>
          <w:rFonts w:ascii="Arial" w:hAnsi="Arial" w:cs="Arial"/>
          <w:bCs/>
          <w:sz w:val="22"/>
          <w:szCs w:val="22"/>
        </w:rPr>
        <w:t>meta</w:t>
      </w:r>
      <w:proofErr w:type="spellEnd"/>
      <w:r w:rsidRPr="00310BD7">
        <w:rPr>
          <w:rFonts w:ascii="Arial" w:hAnsi="Arial" w:cs="Arial"/>
          <w:bCs/>
          <w:sz w:val="22"/>
          <w:szCs w:val="22"/>
        </w:rPr>
        <w:t xml:space="preserve">̀ dei delitti, </w:t>
      </w:r>
      <w:r w:rsidR="00773E02" w:rsidRPr="00310BD7">
        <w:rPr>
          <w:rFonts w:ascii="Arial" w:hAnsi="Arial" w:cs="Arial"/>
          <w:bCs/>
          <w:sz w:val="22"/>
          <w:szCs w:val="22"/>
        </w:rPr>
        <w:t>benché</w:t>
      </w:r>
      <w:r w:rsidRPr="00310BD7">
        <w:rPr>
          <w:rFonts w:ascii="Arial" w:hAnsi="Arial" w:cs="Arial"/>
          <w:bCs/>
          <w:sz w:val="22"/>
          <w:szCs w:val="22"/>
        </w:rPr>
        <w:t xml:space="preserve"> in diminuzione, sono rappresentati dai furti (44%); seguono i danneggiamenti (11%) e le truffe e frodi informatiche (9%). </w:t>
      </w:r>
    </w:p>
    <w:p w14:paraId="57C42DF9" w14:textId="2B388122" w:rsidR="00E2179A" w:rsidRPr="00310BD7" w:rsidRDefault="00E2179A" w:rsidP="00773E02">
      <w:pPr>
        <w:spacing w:line="276" w:lineRule="auto"/>
        <w:ind w:right="-143"/>
        <w:jc w:val="both"/>
        <w:rPr>
          <w:rFonts w:ascii="Arial" w:hAnsi="Arial" w:cs="Arial"/>
          <w:bCs/>
          <w:sz w:val="22"/>
          <w:szCs w:val="22"/>
        </w:rPr>
      </w:pPr>
      <w:r w:rsidRPr="00310BD7">
        <w:rPr>
          <w:rFonts w:ascii="Arial" w:hAnsi="Arial" w:cs="Arial"/>
          <w:bCs/>
          <w:sz w:val="22"/>
          <w:szCs w:val="22"/>
        </w:rPr>
        <w:lastRenderedPageBreak/>
        <w:t xml:space="preserve">Dal 2014 al 2018 c’è stato un aumento del numero dei delitti informatici (+38%), delle truffe e frodi informatiche (+45%) e una forte diminuzione delle ricettazioni (-38%), delle contraffazioni di marchi e di prodotti industriali (- 38%), degli incendi (-36%) e dei furti (-35%). </w:t>
      </w:r>
    </w:p>
    <w:p w14:paraId="31BEB903" w14:textId="77777777" w:rsidR="00773E02" w:rsidRPr="00310BD7" w:rsidRDefault="00773E02" w:rsidP="00773E02">
      <w:pPr>
        <w:spacing w:line="276" w:lineRule="auto"/>
        <w:ind w:right="-143"/>
        <w:jc w:val="both"/>
        <w:rPr>
          <w:rFonts w:ascii="Arial" w:hAnsi="Arial" w:cs="Arial"/>
          <w:bCs/>
          <w:sz w:val="22"/>
          <w:szCs w:val="22"/>
        </w:rPr>
      </w:pPr>
    </w:p>
    <w:p w14:paraId="1DBFC679" w14:textId="2988F19E" w:rsidR="00E2179A" w:rsidRPr="00310BD7" w:rsidRDefault="00E2179A"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“Rimane stabile il dato relativo ai procedimenti penali per delitti contro la pubblica amministrazione, ma la notoria difficoltà, nella materia in esame, nella individuazione della prova dei reati ha indotto la Procura generale di Ancona e tutte le Procure della Repubblica del distretto a stipulare, in data 28 novembre 2017, il protocollo con la Procura Generale della Corte dei Conti in modo da condividere i rispettivi patrimoni cognitivi e investigativi.” (Fonte Antonio Sottani – Procuratore della Repubblica di Ancona). </w:t>
      </w:r>
    </w:p>
    <w:p w14:paraId="64785474" w14:textId="47200622" w:rsidR="00E2179A" w:rsidRPr="00310BD7" w:rsidRDefault="00E2179A"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Le Marche sono al 5° posto delle regioni meno delittuose con 2.846 delitti contro i 3.925 della media nazionale. </w:t>
      </w:r>
    </w:p>
    <w:p w14:paraId="4C3B322F" w14:textId="76F10DEC" w:rsidR="00E2179A" w:rsidRPr="00310BD7" w:rsidRDefault="00773E02" w:rsidP="00773E02">
      <w:pPr>
        <w:spacing w:line="276" w:lineRule="auto"/>
        <w:ind w:right="-143"/>
        <w:jc w:val="both"/>
        <w:rPr>
          <w:rFonts w:ascii="Arial" w:hAnsi="Arial" w:cs="Arial"/>
          <w:bCs/>
          <w:sz w:val="22"/>
          <w:szCs w:val="22"/>
        </w:rPr>
      </w:pPr>
      <w:r w:rsidRPr="00310BD7">
        <w:rPr>
          <w:rFonts w:ascii="Arial" w:hAnsi="Arial" w:cs="Arial"/>
          <w:bCs/>
          <w:sz w:val="22"/>
          <w:szCs w:val="22"/>
        </w:rPr>
        <w:t>Questo è sicuramente imputabile anche al buon</w:t>
      </w:r>
      <w:r w:rsidR="00E2179A" w:rsidRPr="00310BD7">
        <w:rPr>
          <w:rFonts w:ascii="Arial" w:hAnsi="Arial" w:cs="Arial"/>
          <w:bCs/>
          <w:sz w:val="22"/>
          <w:szCs w:val="22"/>
        </w:rPr>
        <w:t xml:space="preserve"> livello di benessere economic</w:t>
      </w:r>
      <w:r w:rsidRPr="00310BD7">
        <w:rPr>
          <w:rFonts w:ascii="Arial" w:hAnsi="Arial" w:cs="Arial"/>
          <w:bCs/>
          <w:sz w:val="22"/>
          <w:szCs w:val="22"/>
        </w:rPr>
        <w:t xml:space="preserve">o, come si evince dallo studio BES 2018 (Benessere equo e sostenibile nelle Marche) pubblicato dall’ISTAT e aggiornato con i dati del 2017. </w:t>
      </w:r>
    </w:p>
    <w:p w14:paraId="54940DC9" w14:textId="77777777" w:rsidR="00773E02" w:rsidRPr="00310BD7" w:rsidRDefault="00773E02"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Il BES (Benessere equo e sostenibile) è un progetto che nasce con l’obiettivo di valutare il progresso di una </w:t>
      </w:r>
      <w:proofErr w:type="spellStart"/>
      <w:r w:rsidRPr="00310BD7">
        <w:rPr>
          <w:rFonts w:ascii="Arial" w:hAnsi="Arial" w:cs="Arial"/>
          <w:bCs/>
          <w:sz w:val="22"/>
          <w:szCs w:val="22"/>
        </w:rPr>
        <w:t>societa</w:t>
      </w:r>
      <w:proofErr w:type="spellEnd"/>
      <w:r w:rsidRPr="00310BD7">
        <w:rPr>
          <w:rFonts w:ascii="Arial" w:hAnsi="Arial" w:cs="Arial"/>
          <w:bCs/>
          <w:sz w:val="22"/>
          <w:szCs w:val="22"/>
        </w:rPr>
        <w:t xml:space="preserve">̀ non soltanto dal punto di vista economico, ma anche sociale e ambientale. L’Istat insieme ai rappresentanti delle parti sociali e della </w:t>
      </w:r>
      <w:proofErr w:type="spellStart"/>
      <w:r w:rsidRPr="00310BD7">
        <w:rPr>
          <w:rFonts w:ascii="Arial" w:hAnsi="Arial" w:cs="Arial"/>
          <w:bCs/>
          <w:sz w:val="22"/>
          <w:szCs w:val="22"/>
        </w:rPr>
        <w:t>societa</w:t>
      </w:r>
      <w:proofErr w:type="spellEnd"/>
      <w:r w:rsidRPr="00310BD7">
        <w:rPr>
          <w:rFonts w:ascii="Arial" w:hAnsi="Arial" w:cs="Arial"/>
          <w:bCs/>
          <w:sz w:val="22"/>
          <w:szCs w:val="22"/>
        </w:rPr>
        <w:t>̀ civile, ha sviluppato un approccio multidimensionale per misurare il “benessere equo e sostenibile” (BES) che integra l’indicatore dell’</w:t>
      </w:r>
      <w:proofErr w:type="spellStart"/>
      <w:r w:rsidRPr="00310BD7">
        <w:rPr>
          <w:rFonts w:ascii="Arial" w:hAnsi="Arial" w:cs="Arial"/>
          <w:bCs/>
          <w:sz w:val="22"/>
          <w:szCs w:val="22"/>
        </w:rPr>
        <w:t>attivita</w:t>
      </w:r>
      <w:proofErr w:type="spellEnd"/>
      <w:r w:rsidRPr="00310BD7">
        <w:rPr>
          <w:rFonts w:ascii="Arial" w:hAnsi="Arial" w:cs="Arial"/>
          <w:bCs/>
          <w:sz w:val="22"/>
          <w:szCs w:val="22"/>
        </w:rPr>
        <w:t xml:space="preserve">̀ economica, il PIL, con le fondamentali dimensioni del benessere e con misure di diseguaglianza e </w:t>
      </w:r>
      <w:proofErr w:type="spellStart"/>
      <w:r w:rsidRPr="00310BD7">
        <w:rPr>
          <w:rFonts w:ascii="Arial" w:hAnsi="Arial" w:cs="Arial"/>
          <w:bCs/>
          <w:sz w:val="22"/>
          <w:szCs w:val="22"/>
        </w:rPr>
        <w:t>sostenibilita</w:t>
      </w:r>
      <w:proofErr w:type="spellEnd"/>
      <w:r w:rsidRPr="00310BD7">
        <w:rPr>
          <w:rFonts w:ascii="Arial" w:hAnsi="Arial" w:cs="Arial"/>
          <w:bCs/>
          <w:sz w:val="22"/>
          <w:szCs w:val="22"/>
        </w:rPr>
        <w:t xml:space="preserve">̀ economica. </w:t>
      </w:r>
    </w:p>
    <w:p w14:paraId="473A365A" w14:textId="77777777" w:rsidR="00E2179A" w:rsidRPr="00310BD7" w:rsidRDefault="00E2179A"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Per quanto riguarda il contesto esterno non dobbiamo dimenticare quello ambientale, dato il comparto in cui A.S.A. Azienda Servizi Ambientali S.r.l., si colloca ed opera. </w:t>
      </w:r>
    </w:p>
    <w:p w14:paraId="0F6E9F9C" w14:textId="6361FEE4" w:rsidR="00E2179A" w:rsidRPr="00310BD7" w:rsidRDefault="00E2179A"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Negli ultimi anni l’estensione della superficie delle aree protette non ha subito modifiche rilevanti anche se è in aumento nel corso dell’ultimo decennio. Sul fronte energia, materia e cambiamenti climatici, fra il 2015 e il 2016 rimane sostanzialmente invariata la quota di consumi energetici coperti da fonti rinnovabili, dal 27,6% al 26,9%. Si evidenzia che il valore dell’indicatore è </w:t>
      </w:r>
      <w:proofErr w:type="spellStart"/>
      <w:r w:rsidRPr="00310BD7">
        <w:rPr>
          <w:rFonts w:ascii="Arial" w:hAnsi="Arial" w:cs="Arial"/>
          <w:bCs/>
          <w:sz w:val="22"/>
          <w:szCs w:val="22"/>
        </w:rPr>
        <w:t>piu</w:t>
      </w:r>
      <w:proofErr w:type="spellEnd"/>
      <w:r w:rsidRPr="00310BD7">
        <w:rPr>
          <w:rFonts w:ascii="Arial" w:hAnsi="Arial" w:cs="Arial"/>
          <w:bCs/>
          <w:sz w:val="22"/>
          <w:szCs w:val="22"/>
        </w:rPr>
        <w:t xml:space="preserve">̀ che triplicato negli ultimi dieci anni (nel 2005 era il 7,7%). </w:t>
      </w:r>
      <w:r w:rsidR="00773E02" w:rsidRPr="00310BD7">
        <w:rPr>
          <w:rFonts w:ascii="Arial" w:hAnsi="Arial" w:cs="Arial"/>
          <w:bCs/>
          <w:sz w:val="22"/>
          <w:szCs w:val="22"/>
        </w:rPr>
        <w:t>In particolare, g</w:t>
      </w:r>
      <w:r w:rsidRPr="00310BD7">
        <w:rPr>
          <w:rFonts w:ascii="Arial" w:hAnsi="Arial" w:cs="Arial"/>
          <w:bCs/>
          <w:sz w:val="22"/>
          <w:szCs w:val="22"/>
        </w:rPr>
        <w:t xml:space="preserve">li indicatori soggettivi relativi alla preoccupazione per la perdita di </w:t>
      </w:r>
      <w:proofErr w:type="spellStart"/>
      <w:r w:rsidRPr="00310BD7">
        <w:rPr>
          <w:rFonts w:ascii="Arial" w:hAnsi="Arial" w:cs="Arial"/>
          <w:bCs/>
          <w:sz w:val="22"/>
          <w:szCs w:val="22"/>
        </w:rPr>
        <w:t>biodiversita</w:t>
      </w:r>
      <w:proofErr w:type="spellEnd"/>
      <w:r w:rsidRPr="00310BD7">
        <w:rPr>
          <w:rFonts w:ascii="Arial" w:hAnsi="Arial" w:cs="Arial"/>
          <w:bCs/>
          <w:sz w:val="22"/>
          <w:szCs w:val="22"/>
        </w:rPr>
        <w:t xml:space="preserve">̀ e alla soddisfazione della situazione ambientale della zona in cui si vive mostrano, da un lato, una maggiore </w:t>
      </w:r>
      <w:proofErr w:type="spellStart"/>
      <w:r w:rsidRPr="00310BD7">
        <w:rPr>
          <w:rFonts w:ascii="Arial" w:hAnsi="Arial" w:cs="Arial"/>
          <w:bCs/>
          <w:sz w:val="22"/>
          <w:szCs w:val="22"/>
        </w:rPr>
        <w:t>sensibilita</w:t>
      </w:r>
      <w:proofErr w:type="spellEnd"/>
      <w:r w:rsidRPr="00310BD7">
        <w:rPr>
          <w:rFonts w:ascii="Arial" w:hAnsi="Arial" w:cs="Arial"/>
          <w:bCs/>
          <w:sz w:val="22"/>
          <w:szCs w:val="22"/>
        </w:rPr>
        <w:t xml:space="preserve">̀ sul tema della conservazione delle specie animali e vegetali: nel 2017 il 23,7% delle persone si ritiene preoccupato a fronte del 20,7% del 2016. Dall’altro è in leggera flessione la soddisfazione per la </w:t>
      </w:r>
      <w:proofErr w:type="spellStart"/>
      <w:r w:rsidRPr="00310BD7">
        <w:rPr>
          <w:rFonts w:ascii="Arial" w:hAnsi="Arial" w:cs="Arial"/>
          <w:bCs/>
          <w:sz w:val="22"/>
          <w:szCs w:val="22"/>
        </w:rPr>
        <w:t>qualita</w:t>
      </w:r>
      <w:proofErr w:type="spellEnd"/>
      <w:r w:rsidRPr="00310BD7">
        <w:rPr>
          <w:rFonts w:ascii="Arial" w:hAnsi="Arial" w:cs="Arial"/>
          <w:bCs/>
          <w:sz w:val="22"/>
          <w:szCs w:val="22"/>
        </w:rPr>
        <w:t xml:space="preserve">̀ ambientale della zona di residenza, che si attesta nel 2017 al 77,3% delle persone di 14 anni e </w:t>
      </w:r>
      <w:proofErr w:type="spellStart"/>
      <w:r w:rsidRPr="00310BD7">
        <w:rPr>
          <w:rFonts w:ascii="Arial" w:hAnsi="Arial" w:cs="Arial"/>
          <w:bCs/>
          <w:sz w:val="22"/>
          <w:szCs w:val="22"/>
        </w:rPr>
        <w:t>piu</w:t>
      </w:r>
      <w:proofErr w:type="spellEnd"/>
      <w:r w:rsidRPr="00310BD7">
        <w:rPr>
          <w:rFonts w:ascii="Arial" w:hAnsi="Arial" w:cs="Arial"/>
          <w:bCs/>
          <w:sz w:val="22"/>
          <w:szCs w:val="22"/>
        </w:rPr>
        <w:t xml:space="preserve">̀ (rispetto al 79,3% del 2016). </w:t>
      </w:r>
    </w:p>
    <w:p w14:paraId="3DA222AE" w14:textId="77777777" w:rsidR="00773E02" w:rsidRPr="00310BD7" w:rsidRDefault="00773E02" w:rsidP="00773E02">
      <w:pPr>
        <w:spacing w:line="276" w:lineRule="auto"/>
        <w:ind w:right="-143"/>
        <w:jc w:val="both"/>
        <w:rPr>
          <w:rFonts w:ascii="Arial" w:hAnsi="Arial" w:cs="Arial"/>
          <w:bCs/>
          <w:sz w:val="22"/>
          <w:szCs w:val="22"/>
        </w:rPr>
      </w:pPr>
    </w:p>
    <w:p w14:paraId="7792E707" w14:textId="4719F1D5" w:rsidR="00E2179A" w:rsidRPr="00310BD7" w:rsidRDefault="00773E02"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Relativamente al contesto economico, il settore dei rifiuti resta un settore critico anche a causa di </w:t>
      </w:r>
      <w:r w:rsidR="0054504D" w:rsidRPr="00310BD7">
        <w:rPr>
          <w:rFonts w:ascii="Arial" w:hAnsi="Arial" w:cs="Arial"/>
          <w:bCs/>
          <w:sz w:val="22"/>
          <w:szCs w:val="22"/>
        </w:rPr>
        <w:t xml:space="preserve">possibili </w:t>
      </w:r>
      <w:r w:rsidRPr="00310BD7">
        <w:rPr>
          <w:rFonts w:ascii="Arial" w:hAnsi="Arial" w:cs="Arial"/>
          <w:bCs/>
          <w:sz w:val="22"/>
          <w:szCs w:val="22"/>
        </w:rPr>
        <w:t>infiltrazioni mafiose</w:t>
      </w:r>
      <w:r w:rsidR="0054504D" w:rsidRPr="00310BD7">
        <w:rPr>
          <w:rFonts w:ascii="Arial" w:hAnsi="Arial" w:cs="Arial"/>
          <w:bCs/>
          <w:sz w:val="22"/>
          <w:szCs w:val="22"/>
        </w:rPr>
        <w:t xml:space="preserve"> o della criminalità organizzata</w:t>
      </w:r>
      <w:r w:rsidRPr="00310BD7">
        <w:rPr>
          <w:rFonts w:ascii="Arial" w:hAnsi="Arial" w:cs="Arial"/>
          <w:bCs/>
          <w:sz w:val="22"/>
          <w:szCs w:val="22"/>
        </w:rPr>
        <w:t xml:space="preserve">. </w:t>
      </w:r>
      <w:r w:rsidR="0054504D" w:rsidRPr="00310BD7">
        <w:rPr>
          <w:rFonts w:ascii="Arial" w:hAnsi="Arial" w:cs="Arial"/>
          <w:bCs/>
          <w:sz w:val="22"/>
          <w:szCs w:val="22"/>
        </w:rPr>
        <w:t>Essendo un’azienda sottoposta a controllo pubblico</w:t>
      </w:r>
      <w:r w:rsidRPr="00310BD7">
        <w:rPr>
          <w:rFonts w:ascii="Arial" w:hAnsi="Arial" w:cs="Arial"/>
          <w:bCs/>
          <w:sz w:val="22"/>
          <w:szCs w:val="22"/>
        </w:rPr>
        <w:t xml:space="preserve">, A.S.A. applica i principi del </w:t>
      </w:r>
      <w:proofErr w:type="gramStart"/>
      <w:r w:rsidRPr="00310BD7">
        <w:rPr>
          <w:rFonts w:ascii="Arial" w:hAnsi="Arial" w:cs="Arial"/>
          <w:bCs/>
          <w:sz w:val="22"/>
          <w:szCs w:val="22"/>
        </w:rPr>
        <w:t>D.Lgs</w:t>
      </w:r>
      <w:proofErr w:type="gramEnd"/>
      <w:r w:rsidRPr="00310BD7">
        <w:rPr>
          <w:rFonts w:ascii="Arial" w:hAnsi="Arial" w:cs="Arial"/>
          <w:bCs/>
          <w:sz w:val="22"/>
          <w:szCs w:val="22"/>
        </w:rPr>
        <w:t>.50/2016 ricorrendo a procedure con evidenza pubblica che, se da un lato hanno il vantaggio di assicurare efficienza e trasparenza, dall’altro possono aprire ad aziende situate in territori a maggior rischio di infiltrazione mafiosa rispetto alle Marche costringendo l’ente ad assumere una visione nazionale e non più locale.</w:t>
      </w:r>
      <w:r w:rsidR="0054504D" w:rsidRPr="00310BD7">
        <w:rPr>
          <w:rFonts w:ascii="Arial" w:hAnsi="Arial" w:cs="Arial"/>
          <w:bCs/>
          <w:sz w:val="22"/>
          <w:szCs w:val="22"/>
        </w:rPr>
        <w:t xml:space="preserve"> </w:t>
      </w:r>
    </w:p>
    <w:p w14:paraId="502983E3" w14:textId="7C10F788" w:rsidR="00773E02" w:rsidRPr="00310BD7" w:rsidRDefault="00773E02" w:rsidP="00773E02">
      <w:pPr>
        <w:spacing w:line="276" w:lineRule="auto"/>
        <w:ind w:right="-143"/>
        <w:jc w:val="both"/>
        <w:rPr>
          <w:rFonts w:ascii="Arial" w:hAnsi="Arial" w:cs="Arial"/>
          <w:bCs/>
          <w:sz w:val="22"/>
          <w:szCs w:val="22"/>
        </w:rPr>
      </w:pPr>
      <w:r w:rsidRPr="00310BD7">
        <w:rPr>
          <w:rFonts w:ascii="Arial" w:hAnsi="Arial" w:cs="Arial"/>
          <w:bCs/>
          <w:sz w:val="22"/>
          <w:szCs w:val="22"/>
        </w:rPr>
        <w:t xml:space="preserve">L’elevata attenzione dell’opinione pubblica sulle tematiche ambientali ha come risultato, quello di una maggiore attenzione degli enti autorizzativi e di controllo in sede di concessioni ed autorizzazioni e delle verifiche delle prescrizioni. </w:t>
      </w:r>
    </w:p>
    <w:p w14:paraId="6326CCBC" w14:textId="6445B468" w:rsidR="00E2179A" w:rsidRPr="00310BD7" w:rsidRDefault="00E2179A" w:rsidP="00E2179A">
      <w:pPr>
        <w:spacing w:line="276" w:lineRule="auto"/>
        <w:ind w:right="-143"/>
        <w:jc w:val="both"/>
        <w:rPr>
          <w:rFonts w:ascii="Arial" w:hAnsi="Arial" w:cs="Arial"/>
          <w:bCs/>
          <w:sz w:val="22"/>
          <w:szCs w:val="22"/>
        </w:rPr>
      </w:pPr>
    </w:p>
    <w:p w14:paraId="452506BD" w14:textId="77777777" w:rsidR="00E2179A" w:rsidRPr="00310BD7" w:rsidRDefault="00E2179A" w:rsidP="00C760A9">
      <w:pPr>
        <w:spacing w:line="276" w:lineRule="auto"/>
        <w:ind w:right="-143"/>
        <w:jc w:val="both"/>
        <w:rPr>
          <w:rFonts w:ascii="Arial" w:hAnsi="Arial" w:cs="Arial"/>
          <w:bCs/>
          <w:sz w:val="22"/>
          <w:szCs w:val="22"/>
        </w:rPr>
      </w:pPr>
    </w:p>
    <w:p w14:paraId="3235A19D" w14:textId="4E85D302" w:rsidR="00C760A9" w:rsidRPr="00310BD7" w:rsidRDefault="00C760A9" w:rsidP="00C760A9">
      <w:pPr>
        <w:spacing w:line="276" w:lineRule="auto"/>
        <w:ind w:right="-143"/>
        <w:jc w:val="both"/>
        <w:rPr>
          <w:rFonts w:ascii="Arial" w:hAnsi="Arial" w:cs="Arial"/>
          <w:bCs/>
          <w:sz w:val="22"/>
          <w:szCs w:val="22"/>
        </w:rPr>
      </w:pPr>
    </w:p>
    <w:p w14:paraId="2BC800A7" w14:textId="15336301" w:rsidR="002C7A9F" w:rsidRPr="00310BD7" w:rsidRDefault="00C760A9" w:rsidP="002C7A9F">
      <w:pPr>
        <w:spacing w:line="276" w:lineRule="auto"/>
        <w:ind w:right="-143"/>
        <w:jc w:val="both"/>
        <w:rPr>
          <w:rFonts w:ascii="Arial" w:hAnsi="Arial" w:cs="Arial"/>
          <w:bCs/>
          <w:sz w:val="22"/>
          <w:szCs w:val="22"/>
        </w:rPr>
      </w:pPr>
      <w:r w:rsidRPr="00310BD7">
        <w:rPr>
          <w:rFonts w:ascii="Arial" w:hAnsi="Arial" w:cs="Arial"/>
          <w:bCs/>
          <w:sz w:val="22"/>
          <w:szCs w:val="22"/>
        </w:rPr>
        <w:lastRenderedPageBreak/>
        <w:t xml:space="preserve">Per quanto riguarda il contesto </w:t>
      </w:r>
      <w:r w:rsidR="005A52B3" w:rsidRPr="00310BD7">
        <w:rPr>
          <w:rFonts w:ascii="Arial" w:hAnsi="Arial" w:cs="Arial"/>
          <w:bCs/>
          <w:sz w:val="22"/>
          <w:szCs w:val="22"/>
        </w:rPr>
        <w:t xml:space="preserve">interno di A.S.A. Azienda Servizi Ambientali S.r.l., il </w:t>
      </w:r>
      <w:r w:rsidR="002C7A9F" w:rsidRPr="00310BD7">
        <w:rPr>
          <w:rFonts w:ascii="Arial" w:hAnsi="Arial" w:cs="Arial"/>
          <w:bCs/>
          <w:sz w:val="22"/>
          <w:szCs w:val="22"/>
        </w:rPr>
        <w:t xml:space="preserve">Consiglio di Amministrazione è composto da tre membri di cui un Presidente e un Vice Presidente. </w:t>
      </w:r>
    </w:p>
    <w:p w14:paraId="32CDC622"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Il Presidente ricopre anche la carica di Datore di Lavoro ed è l’unico a detenere i poteri di spesa in materia di salute e sicurezza nei luoghi di lavoro. </w:t>
      </w:r>
    </w:p>
    <w:p w14:paraId="1B36DA6C"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È stato organizzato un sistema di controlli indipendenti a partire dal: </w:t>
      </w:r>
    </w:p>
    <w:p w14:paraId="2266336F" w14:textId="77777777" w:rsidR="002C7A9F" w:rsidRPr="00310BD7" w:rsidRDefault="002C7A9F" w:rsidP="003002F2">
      <w:pPr>
        <w:pStyle w:val="Paragrafoelenco"/>
        <w:numPr>
          <w:ilvl w:val="0"/>
          <w:numId w:val="19"/>
        </w:numPr>
        <w:spacing w:line="276" w:lineRule="auto"/>
        <w:ind w:right="-143"/>
        <w:jc w:val="both"/>
        <w:rPr>
          <w:rFonts w:ascii="Arial" w:hAnsi="Arial" w:cs="Arial"/>
          <w:bCs/>
          <w:sz w:val="22"/>
          <w:szCs w:val="22"/>
        </w:rPr>
      </w:pPr>
      <w:r w:rsidRPr="00310BD7">
        <w:rPr>
          <w:rFonts w:ascii="Arial" w:hAnsi="Arial" w:cs="Arial"/>
          <w:bCs/>
          <w:sz w:val="22"/>
          <w:szCs w:val="22"/>
        </w:rPr>
        <w:t xml:space="preserve">Sindaco Unico </w:t>
      </w:r>
    </w:p>
    <w:p w14:paraId="45CFE6C4" w14:textId="0EC3AD11" w:rsidR="002C7A9F" w:rsidRPr="00310BD7" w:rsidRDefault="002C7A9F" w:rsidP="003002F2">
      <w:pPr>
        <w:pStyle w:val="Paragrafoelenco"/>
        <w:numPr>
          <w:ilvl w:val="0"/>
          <w:numId w:val="19"/>
        </w:numPr>
        <w:spacing w:line="276" w:lineRule="auto"/>
        <w:ind w:right="-143"/>
        <w:jc w:val="both"/>
        <w:rPr>
          <w:rFonts w:ascii="Arial" w:hAnsi="Arial" w:cs="Arial"/>
          <w:bCs/>
          <w:sz w:val="22"/>
          <w:szCs w:val="22"/>
        </w:rPr>
      </w:pPr>
      <w:r w:rsidRPr="00310BD7">
        <w:rPr>
          <w:rFonts w:ascii="Arial" w:hAnsi="Arial" w:cs="Arial"/>
          <w:bCs/>
          <w:sz w:val="22"/>
          <w:szCs w:val="22"/>
        </w:rPr>
        <w:t xml:space="preserve">Comitato di Indirizzo e Vigilanza (CIV) nominato dai soci, che opera come strumento affinché i soci esercitino il controllo analogo sulla partecipata, dato che </w:t>
      </w:r>
      <w:r w:rsidR="00E934AD" w:rsidRPr="00310BD7">
        <w:rPr>
          <w:rFonts w:ascii="Arial" w:hAnsi="Arial" w:cs="Arial"/>
          <w:bCs/>
          <w:sz w:val="22"/>
          <w:szCs w:val="22"/>
        </w:rPr>
        <w:t>A.S.A.</w:t>
      </w:r>
      <w:r w:rsidRPr="00310BD7">
        <w:rPr>
          <w:rFonts w:ascii="Arial" w:hAnsi="Arial" w:cs="Arial"/>
          <w:bCs/>
          <w:sz w:val="22"/>
          <w:szCs w:val="22"/>
        </w:rPr>
        <w:t xml:space="preserve"> svolge servizi “in house”. </w:t>
      </w:r>
    </w:p>
    <w:p w14:paraId="53D4C4F1" w14:textId="7CF8EFA1" w:rsidR="002C7A9F" w:rsidRPr="00310BD7" w:rsidRDefault="002C7A9F" w:rsidP="003002F2">
      <w:pPr>
        <w:pStyle w:val="Paragrafoelenco"/>
        <w:numPr>
          <w:ilvl w:val="0"/>
          <w:numId w:val="19"/>
        </w:numPr>
        <w:spacing w:line="276" w:lineRule="auto"/>
        <w:ind w:right="-143"/>
        <w:jc w:val="both"/>
        <w:rPr>
          <w:rFonts w:ascii="Arial" w:hAnsi="Arial" w:cs="Arial"/>
          <w:bCs/>
          <w:sz w:val="22"/>
          <w:szCs w:val="22"/>
        </w:rPr>
      </w:pPr>
      <w:r w:rsidRPr="00310BD7">
        <w:rPr>
          <w:rFonts w:ascii="Arial" w:hAnsi="Arial" w:cs="Arial"/>
          <w:bCs/>
          <w:sz w:val="22"/>
          <w:szCs w:val="22"/>
        </w:rPr>
        <w:t xml:space="preserve">Organismo di Vigilanza, nominato dal Consiglio di Amministrazione, che esercita un’attività di vigilanza sul rispetto delle procedure del Modello Organizzativo (MOG) ex </w:t>
      </w:r>
      <w:proofErr w:type="spellStart"/>
      <w:r w:rsidRPr="00310BD7">
        <w:rPr>
          <w:rFonts w:ascii="Arial" w:hAnsi="Arial" w:cs="Arial"/>
          <w:bCs/>
          <w:sz w:val="22"/>
          <w:szCs w:val="22"/>
        </w:rPr>
        <w:t>D.Lgs.</w:t>
      </w:r>
      <w:proofErr w:type="spellEnd"/>
      <w:r w:rsidRPr="00310BD7">
        <w:rPr>
          <w:rFonts w:ascii="Arial" w:hAnsi="Arial" w:cs="Arial"/>
          <w:bCs/>
          <w:sz w:val="22"/>
          <w:szCs w:val="22"/>
        </w:rPr>
        <w:t xml:space="preserve"> 231/2001 integrato con le previsioni di cui alla Legge 190/2012 e </w:t>
      </w:r>
      <w:proofErr w:type="spellStart"/>
      <w:proofErr w:type="gramStart"/>
      <w:r w:rsidRPr="00310BD7">
        <w:rPr>
          <w:rFonts w:ascii="Arial" w:hAnsi="Arial" w:cs="Arial"/>
          <w:bCs/>
          <w:sz w:val="22"/>
          <w:szCs w:val="22"/>
        </w:rPr>
        <w:t>s.m.i.</w:t>
      </w:r>
      <w:proofErr w:type="spellEnd"/>
      <w:r w:rsidRPr="00310BD7">
        <w:rPr>
          <w:rFonts w:ascii="Arial" w:hAnsi="Arial" w:cs="Arial"/>
          <w:bCs/>
          <w:sz w:val="22"/>
          <w:szCs w:val="22"/>
        </w:rPr>
        <w:t>.</w:t>
      </w:r>
      <w:proofErr w:type="gramEnd"/>
    </w:p>
    <w:p w14:paraId="750DF749" w14:textId="77777777" w:rsidR="002C7A9F" w:rsidRPr="00310BD7" w:rsidRDefault="002C7A9F" w:rsidP="002C7A9F">
      <w:pPr>
        <w:pStyle w:val="Paragrafoelenco"/>
        <w:spacing w:line="276" w:lineRule="auto"/>
        <w:ind w:right="-143"/>
        <w:jc w:val="both"/>
        <w:rPr>
          <w:rFonts w:ascii="Arial" w:hAnsi="Arial" w:cs="Arial"/>
          <w:bCs/>
          <w:sz w:val="22"/>
          <w:szCs w:val="22"/>
        </w:rPr>
      </w:pPr>
    </w:p>
    <w:p w14:paraId="67595E92" w14:textId="54880EC9"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È da sottolineare la duplice natura di </w:t>
      </w:r>
      <w:r w:rsidR="00E934AD" w:rsidRPr="00310BD7">
        <w:rPr>
          <w:rFonts w:ascii="Arial" w:hAnsi="Arial" w:cs="Arial"/>
          <w:bCs/>
          <w:sz w:val="22"/>
          <w:szCs w:val="22"/>
        </w:rPr>
        <w:t>A.S.A.</w:t>
      </w:r>
      <w:r w:rsidRPr="00310BD7">
        <w:rPr>
          <w:rFonts w:ascii="Arial" w:hAnsi="Arial" w:cs="Arial"/>
          <w:bCs/>
          <w:sz w:val="22"/>
          <w:szCs w:val="22"/>
        </w:rPr>
        <w:t xml:space="preserve"> in quanto essa è: </w:t>
      </w:r>
    </w:p>
    <w:p w14:paraId="6A8DF123" w14:textId="15F35602" w:rsidR="002C7A9F" w:rsidRPr="00310BD7" w:rsidRDefault="002C7A9F" w:rsidP="003002F2">
      <w:pPr>
        <w:pStyle w:val="Paragrafoelenco"/>
        <w:numPr>
          <w:ilvl w:val="0"/>
          <w:numId w:val="20"/>
        </w:numPr>
        <w:spacing w:line="276" w:lineRule="auto"/>
        <w:ind w:right="-143"/>
        <w:jc w:val="both"/>
        <w:rPr>
          <w:rFonts w:ascii="Arial" w:hAnsi="Arial" w:cs="Arial"/>
          <w:bCs/>
          <w:sz w:val="22"/>
          <w:szCs w:val="22"/>
        </w:rPr>
      </w:pPr>
      <w:r w:rsidRPr="00310BD7">
        <w:rPr>
          <w:rFonts w:ascii="Arial" w:hAnsi="Arial" w:cs="Arial"/>
          <w:bCs/>
          <w:sz w:val="22"/>
          <w:szCs w:val="22"/>
        </w:rPr>
        <w:t>Ente di diritto privato, in quanto “ente economico”</w:t>
      </w:r>
      <w:r w:rsidR="00C760A9" w:rsidRPr="00310BD7">
        <w:rPr>
          <w:rFonts w:ascii="Arial" w:hAnsi="Arial" w:cs="Arial"/>
          <w:bCs/>
          <w:sz w:val="22"/>
          <w:szCs w:val="22"/>
        </w:rPr>
        <w:t xml:space="preserve">; </w:t>
      </w:r>
    </w:p>
    <w:p w14:paraId="6268AD58" w14:textId="77777777" w:rsidR="002C7A9F" w:rsidRPr="00310BD7" w:rsidRDefault="002C7A9F" w:rsidP="003002F2">
      <w:pPr>
        <w:pStyle w:val="Paragrafoelenco"/>
        <w:numPr>
          <w:ilvl w:val="0"/>
          <w:numId w:val="20"/>
        </w:numPr>
        <w:spacing w:line="276" w:lineRule="auto"/>
        <w:ind w:right="-143"/>
        <w:jc w:val="both"/>
        <w:rPr>
          <w:rFonts w:ascii="Arial" w:hAnsi="Arial" w:cs="Arial"/>
          <w:bCs/>
          <w:sz w:val="22"/>
          <w:szCs w:val="22"/>
        </w:rPr>
      </w:pPr>
      <w:r w:rsidRPr="00310BD7">
        <w:rPr>
          <w:rFonts w:ascii="Arial" w:hAnsi="Arial" w:cs="Arial"/>
          <w:bCs/>
          <w:sz w:val="22"/>
          <w:szCs w:val="22"/>
        </w:rPr>
        <w:t xml:space="preserve">Azienda esclusivamente partecipata dal pubblico, soggetta a controllo e con caratteristiche di società “in house”, pertanto sottoposta, per quanto applicabile, alle normative degli enti pubblici. </w:t>
      </w:r>
    </w:p>
    <w:p w14:paraId="64CEFCCE" w14:textId="21C7F14C"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Ciò fa </w:t>
      </w:r>
      <w:proofErr w:type="spellStart"/>
      <w:r w:rsidRPr="00310BD7">
        <w:rPr>
          <w:rFonts w:ascii="Arial" w:hAnsi="Arial" w:cs="Arial"/>
          <w:bCs/>
          <w:sz w:val="22"/>
          <w:szCs w:val="22"/>
        </w:rPr>
        <w:t>si</w:t>
      </w:r>
      <w:proofErr w:type="spellEnd"/>
      <w:r w:rsidRPr="00310BD7">
        <w:rPr>
          <w:rFonts w:ascii="Arial" w:hAnsi="Arial" w:cs="Arial"/>
          <w:bCs/>
          <w:sz w:val="22"/>
          <w:szCs w:val="22"/>
        </w:rPr>
        <w:t xml:space="preserve"> che i rischi individuabili, così come le aree di rischio presentino una dualità nel senso che </w:t>
      </w:r>
      <w:r w:rsidR="00E934AD" w:rsidRPr="00310BD7">
        <w:rPr>
          <w:rFonts w:ascii="Arial" w:hAnsi="Arial" w:cs="Arial"/>
          <w:bCs/>
          <w:sz w:val="22"/>
          <w:szCs w:val="22"/>
        </w:rPr>
        <w:t>A.S.A.</w:t>
      </w:r>
      <w:r w:rsidRPr="00310BD7">
        <w:rPr>
          <w:rFonts w:ascii="Arial" w:hAnsi="Arial" w:cs="Arial"/>
          <w:bCs/>
          <w:sz w:val="22"/>
          <w:szCs w:val="22"/>
        </w:rPr>
        <w:t xml:space="preserve"> intrattiene rapporti con la Pubblica Amministrazione per quanto riguarda gli aspetti autorizzativi, ma allo stesso tempo svolge la funzione di ente equiparato al pubblico per quanto riguarda la gestione del servizio offerto “in house” che è quello di smaltimento di rifiuti </w:t>
      </w:r>
      <w:r w:rsidR="0054504D" w:rsidRPr="00310BD7">
        <w:rPr>
          <w:rFonts w:ascii="Arial" w:hAnsi="Arial" w:cs="Arial"/>
          <w:bCs/>
          <w:sz w:val="22"/>
          <w:szCs w:val="22"/>
        </w:rPr>
        <w:t>non pericolosi</w:t>
      </w:r>
      <w:r w:rsidRPr="00310BD7">
        <w:rPr>
          <w:rFonts w:ascii="Arial" w:hAnsi="Arial" w:cs="Arial"/>
          <w:bCs/>
          <w:sz w:val="22"/>
          <w:szCs w:val="22"/>
        </w:rPr>
        <w:t xml:space="preserve"> nella discarica di Corinaldo.</w:t>
      </w:r>
    </w:p>
    <w:p w14:paraId="73C563FE" w14:textId="7B31A57D"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Le caratteristiche della struttura e dei servizi fa </w:t>
      </w:r>
      <w:proofErr w:type="spellStart"/>
      <w:r w:rsidRPr="00310BD7">
        <w:rPr>
          <w:rFonts w:ascii="Arial" w:hAnsi="Arial" w:cs="Arial"/>
          <w:bCs/>
          <w:sz w:val="22"/>
          <w:szCs w:val="22"/>
        </w:rPr>
        <w:t>si</w:t>
      </w:r>
      <w:proofErr w:type="spellEnd"/>
      <w:r w:rsidRPr="00310BD7">
        <w:rPr>
          <w:rFonts w:ascii="Arial" w:hAnsi="Arial" w:cs="Arial"/>
          <w:bCs/>
          <w:sz w:val="22"/>
          <w:szCs w:val="22"/>
        </w:rPr>
        <w:t xml:space="preserve"> che il rapporto con l’utenza sia solo indiretto, dato che </w:t>
      </w:r>
      <w:r w:rsidR="00E934AD" w:rsidRPr="00310BD7">
        <w:rPr>
          <w:rFonts w:ascii="Arial" w:hAnsi="Arial" w:cs="Arial"/>
          <w:bCs/>
          <w:sz w:val="22"/>
          <w:szCs w:val="22"/>
        </w:rPr>
        <w:t>A.S.A.</w:t>
      </w:r>
      <w:r w:rsidRPr="00310BD7">
        <w:rPr>
          <w:rFonts w:ascii="Arial" w:hAnsi="Arial" w:cs="Arial"/>
          <w:bCs/>
          <w:sz w:val="22"/>
          <w:szCs w:val="22"/>
        </w:rPr>
        <w:t xml:space="preserve"> intrattiene rapporti con i singoli comuni aderenti, che a loro volta effettuano la raccolta presso la cittadinanza. La percentuale di rifiuti speciali assimilati che la discarica </w:t>
      </w:r>
      <w:r w:rsidR="0054504D" w:rsidRPr="00310BD7">
        <w:rPr>
          <w:rFonts w:ascii="Arial" w:hAnsi="Arial" w:cs="Arial"/>
          <w:bCs/>
          <w:sz w:val="22"/>
          <w:szCs w:val="22"/>
        </w:rPr>
        <w:t>gestisce</w:t>
      </w:r>
      <w:r w:rsidRPr="00310BD7">
        <w:rPr>
          <w:rFonts w:ascii="Arial" w:hAnsi="Arial" w:cs="Arial"/>
          <w:bCs/>
          <w:sz w:val="22"/>
          <w:szCs w:val="22"/>
        </w:rPr>
        <w:t>, accettando il conferimento di imprese private è minima e sottoposta comunque a listini, per cui è veramente minimo il rischio di episodi di corruzione. Praticamente irrilevante il rischio di corruzione di operatori addetti allo smaltimento dei rifiuti</w:t>
      </w:r>
      <w:r w:rsidR="00C760A9" w:rsidRPr="00310BD7">
        <w:rPr>
          <w:rFonts w:ascii="Arial" w:hAnsi="Arial" w:cs="Arial"/>
          <w:bCs/>
          <w:sz w:val="22"/>
          <w:szCs w:val="22"/>
        </w:rPr>
        <w:t xml:space="preserve"> dato appunto il conferimento in prevalenza pubblico</w:t>
      </w:r>
      <w:r w:rsidR="0054504D" w:rsidRPr="00310BD7">
        <w:rPr>
          <w:rFonts w:ascii="Arial" w:hAnsi="Arial" w:cs="Arial"/>
          <w:bCs/>
          <w:sz w:val="22"/>
          <w:szCs w:val="22"/>
        </w:rPr>
        <w:t xml:space="preserve">. </w:t>
      </w:r>
    </w:p>
    <w:p w14:paraId="7699FC75" w14:textId="01725203"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Pertanto, il rischio corruzione si concentra solo su poche aree, assai delimitate anche a livello di numerosità dei dipendenti. </w:t>
      </w:r>
    </w:p>
    <w:p w14:paraId="19C0FA29" w14:textId="2489D39E" w:rsidR="00C760A9" w:rsidRPr="00310BD7" w:rsidRDefault="00C760A9"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La struttura di </w:t>
      </w:r>
      <w:r w:rsidR="00E934AD" w:rsidRPr="00310BD7">
        <w:rPr>
          <w:rFonts w:ascii="Arial" w:hAnsi="Arial" w:cs="Arial"/>
          <w:bCs/>
          <w:sz w:val="22"/>
          <w:szCs w:val="22"/>
        </w:rPr>
        <w:t>A.S.A.</w:t>
      </w:r>
      <w:r w:rsidRPr="00310BD7">
        <w:rPr>
          <w:rFonts w:ascii="Arial" w:hAnsi="Arial" w:cs="Arial"/>
          <w:bCs/>
          <w:sz w:val="22"/>
          <w:szCs w:val="22"/>
        </w:rPr>
        <w:t xml:space="preserve"> è di piccole dimensioni. L’azienda occupa circa 12 persone. Non sono presenti figure dirigenziali bensì una struttura piuttosto piatta con quattro impiegati i quali svolgono tutte le attività amministrative e di supporto. </w:t>
      </w:r>
    </w:p>
    <w:p w14:paraId="0C771802" w14:textId="6FF43625"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Per quanto riguarda gli appalti pubblici, </w:t>
      </w:r>
      <w:r w:rsidR="00E934AD" w:rsidRPr="00310BD7">
        <w:rPr>
          <w:rFonts w:ascii="Arial" w:hAnsi="Arial" w:cs="Arial"/>
          <w:bCs/>
          <w:sz w:val="22"/>
          <w:szCs w:val="22"/>
        </w:rPr>
        <w:t>A.S.A.</w:t>
      </w:r>
      <w:r w:rsidRPr="00310BD7">
        <w:rPr>
          <w:rFonts w:ascii="Arial" w:hAnsi="Arial" w:cs="Arial"/>
          <w:bCs/>
          <w:sz w:val="22"/>
          <w:szCs w:val="22"/>
        </w:rPr>
        <w:t xml:space="preserve"> opera in un sito che è di proprietà del Comune di Corinaldo ed in parte di Castelleone di </w:t>
      </w:r>
      <w:r w:rsidR="00E934AD" w:rsidRPr="00310BD7">
        <w:rPr>
          <w:rFonts w:ascii="Arial" w:hAnsi="Arial" w:cs="Arial"/>
          <w:bCs/>
          <w:sz w:val="22"/>
          <w:szCs w:val="22"/>
        </w:rPr>
        <w:t>Suasa.</w:t>
      </w:r>
      <w:r w:rsidRPr="00310BD7">
        <w:rPr>
          <w:rFonts w:ascii="Arial" w:hAnsi="Arial" w:cs="Arial"/>
          <w:bCs/>
          <w:sz w:val="22"/>
          <w:szCs w:val="22"/>
        </w:rPr>
        <w:t xml:space="preserve"> i quali hanno gestito direttamente tutti gli appalti relativi agli ampliamenti. </w:t>
      </w:r>
    </w:p>
    <w:p w14:paraId="4FE0AFCF" w14:textId="26953FFE"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Le gare che </w:t>
      </w:r>
      <w:r w:rsidR="00E934AD" w:rsidRPr="00310BD7">
        <w:rPr>
          <w:rFonts w:ascii="Arial" w:hAnsi="Arial" w:cs="Arial"/>
          <w:bCs/>
          <w:sz w:val="22"/>
          <w:szCs w:val="22"/>
        </w:rPr>
        <w:t>A.S.A.</w:t>
      </w:r>
      <w:r w:rsidRPr="00310BD7">
        <w:rPr>
          <w:rFonts w:ascii="Arial" w:hAnsi="Arial" w:cs="Arial"/>
          <w:bCs/>
          <w:sz w:val="22"/>
          <w:szCs w:val="22"/>
        </w:rPr>
        <w:t xml:space="preserve"> gestisce direttamente sono quelle relative ai servizi e/o alla manutenzione e acquisto di attrezzature</w:t>
      </w:r>
      <w:r w:rsidR="00C760A9" w:rsidRPr="00310BD7">
        <w:rPr>
          <w:rFonts w:ascii="Arial" w:hAnsi="Arial" w:cs="Arial"/>
          <w:bCs/>
          <w:sz w:val="22"/>
          <w:szCs w:val="22"/>
        </w:rPr>
        <w:t xml:space="preserve">. </w:t>
      </w:r>
      <w:r w:rsidR="00E934AD" w:rsidRPr="00310BD7">
        <w:rPr>
          <w:rFonts w:ascii="Arial" w:hAnsi="Arial" w:cs="Arial"/>
          <w:bCs/>
          <w:sz w:val="22"/>
          <w:szCs w:val="22"/>
        </w:rPr>
        <w:t xml:space="preserve">Questo fa </w:t>
      </w:r>
      <w:proofErr w:type="spellStart"/>
      <w:r w:rsidR="00E934AD" w:rsidRPr="00310BD7">
        <w:rPr>
          <w:rFonts w:ascii="Arial" w:hAnsi="Arial" w:cs="Arial"/>
          <w:bCs/>
          <w:sz w:val="22"/>
          <w:szCs w:val="22"/>
        </w:rPr>
        <w:t>si</w:t>
      </w:r>
      <w:proofErr w:type="spellEnd"/>
      <w:r w:rsidR="00E934AD" w:rsidRPr="00310BD7">
        <w:rPr>
          <w:rFonts w:ascii="Arial" w:hAnsi="Arial" w:cs="Arial"/>
          <w:bCs/>
          <w:sz w:val="22"/>
          <w:szCs w:val="22"/>
        </w:rPr>
        <w:t xml:space="preserve"> che A.S.A. non abbia ad oggi mai usufruito di fondi pubblici quali finanziamenti a fondo perduto. </w:t>
      </w:r>
    </w:p>
    <w:p w14:paraId="79C5830B" w14:textId="06CE2321"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L’appalto dei servizi svolti da </w:t>
      </w:r>
      <w:r w:rsidR="00E934AD" w:rsidRPr="00310BD7">
        <w:rPr>
          <w:rFonts w:ascii="Arial" w:hAnsi="Arial" w:cs="Arial"/>
          <w:bCs/>
          <w:sz w:val="22"/>
          <w:szCs w:val="22"/>
        </w:rPr>
        <w:t>A.S.A.</w:t>
      </w:r>
      <w:r w:rsidRPr="00310BD7">
        <w:rPr>
          <w:rFonts w:ascii="Arial" w:hAnsi="Arial" w:cs="Arial"/>
          <w:bCs/>
          <w:sz w:val="22"/>
          <w:szCs w:val="22"/>
        </w:rPr>
        <w:t xml:space="preserve"> avviene per affidamento diretto, essendo l’azienda “in house” e sottoposta a controllo analogo da parte dei soci. </w:t>
      </w:r>
    </w:p>
    <w:p w14:paraId="2D265BDE" w14:textId="57EE6E30" w:rsidR="00E934AD" w:rsidRPr="00310BD7" w:rsidRDefault="00E934AD"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Dato il “controllo analogo” esercitato dal socio di maggioranza e le dimensioni aziendali, incarichi e nomine di vertice sono di esclusivo appannaggio del socio. </w:t>
      </w:r>
    </w:p>
    <w:p w14:paraId="0D0B81BE" w14:textId="0C1A7567" w:rsidR="00C148A7" w:rsidRPr="00310BD7" w:rsidRDefault="00C148A7" w:rsidP="002C7A9F">
      <w:pPr>
        <w:spacing w:line="276" w:lineRule="auto"/>
        <w:ind w:right="-143"/>
        <w:jc w:val="both"/>
        <w:rPr>
          <w:rFonts w:ascii="Arial" w:hAnsi="Arial" w:cs="Arial"/>
          <w:bCs/>
          <w:sz w:val="22"/>
          <w:szCs w:val="22"/>
        </w:rPr>
      </w:pPr>
    </w:p>
    <w:p w14:paraId="3CD6F815" w14:textId="6A219867" w:rsidR="00C760A9" w:rsidRPr="00310BD7" w:rsidRDefault="00C760A9" w:rsidP="00C760A9">
      <w:pPr>
        <w:pStyle w:val="Titolo2"/>
        <w:numPr>
          <w:ilvl w:val="1"/>
          <w:numId w:val="24"/>
        </w:numPr>
        <w:pBdr>
          <w:bottom w:val="single" w:sz="2" w:space="14" w:color="BFBFBF" w:themeColor="background1" w:themeShade="BF"/>
        </w:pBdr>
        <w:spacing w:before="120" w:after="240" w:line="276" w:lineRule="auto"/>
        <w:rPr>
          <w:rFonts w:ascii="Arial" w:hAnsi="Arial"/>
        </w:rPr>
      </w:pPr>
      <w:bookmarkStart w:id="5" w:name="_Toc31053907"/>
      <w:r w:rsidRPr="00310BD7">
        <w:rPr>
          <w:rFonts w:ascii="Arial" w:hAnsi="Arial"/>
        </w:rPr>
        <w:lastRenderedPageBreak/>
        <w:t>Aree a rischio reato</w:t>
      </w:r>
      <w:bookmarkEnd w:id="5"/>
    </w:p>
    <w:p w14:paraId="2E1BE749" w14:textId="77777777" w:rsidR="00C148A7" w:rsidRPr="00310BD7" w:rsidRDefault="00C148A7" w:rsidP="00C760A9">
      <w:pPr>
        <w:spacing w:line="276" w:lineRule="auto"/>
        <w:ind w:right="-143"/>
        <w:jc w:val="both"/>
        <w:rPr>
          <w:rFonts w:ascii="Arial" w:hAnsi="Arial" w:cs="Arial"/>
          <w:bCs/>
          <w:sz w:val="22"/>
          <w:szCs w:val="22"/>
        </w:rPr>
      </w:pPr>
      <w:r w:rsidRPr="00310BD7">
        <w:rPr>
          <w:rFonts w:ascii="Arial" w:hAnsi="Arial" w:cs="Arial"/>
          <w:bCs/>
          <w:sz w:val="22"/>
          <w:szCs w:val="22"/>
        </w:rPr>
        <w:t xml:space="preserve">Con riferimento alle aree di rischio di cui all’art. 1, c. 16, della Legge 190/2012 e dell’allegato 2 del PNA, vengono fissate quali sono le “aree di rischio comuni e obbligatorie”, e precisamente: </w:t>
      </w:r>
    </w:p>
    <w:p w14:paraId="7F849DF1" w14:textId="6F69D568"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concorsi e prove selettive per l’assunzione del personale; </w:t>
      </w:r>
    </w:p>
    <w:p w14:paraId="05A22EF9" w14:textId="4A0C9E92" w:rsidR="00C148A7" w:rsidRPr="00310BD7" w:rsidRDefault="00C148A7" w:rsidP="00C760A9">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processi finalizzati all’affidamento ed esecuzione di lavori, servizi e forniture </w:t>
      </w:r>
      <w:proofErr w:type="spellStart"/>
      <w:r w:rsidR="005A52B3" w:rsidRPr="00310BD7">
        <w:rPr>
          <w:rFonts w:ascii="Arial" w:hAnsi="Arial" w:cs="Arial"/>
          <w:bCs/>
          <w:sz w:val="22"/>
          <w:szCs w:val="22"/>
        </w:rPr>
        <w:t>nonche</w:t>
      </w:r>
      <w:proofErr w:type="spellEnd"/>
      <w:r w:rsidR="005A52B3" w:rsidRPr="00310BD7">
        <w:rPr>
          <w:rFonts w:ascii="Arial" w:hAnsi="Arial" w:cs="Arial"/>
          <w:bCs/>
          <w:sz w:val="22"/>
          <w:szCs w:val="22"/>
        </w:rPr>
        <w:t>́ all’affidamento</w:t>
      </w:r>
      <w:r w:rsidRPr="00310BD7">
        <w:rPr>
          <w:rFonts w:ascii="Arial" w:hAnsi="Arial" w:cs="Arial"/>
          <w:bCs/>
          <w:sz w:val="22"/>
          <w:szCs w:val="22"/>
        </w:rPr>
        <w:t xml:space="preserve"> di ogni altro tipo di commessa o vantaggio pubblico disciplinato dal </w:t>
      </w:r>
      <w:proofErr w:type="spellStart"/>
      <w:r w:rsidRPr="00310BD7">
        <w:rPr>
          <w:rFonts w:ascii="Arial" w:hAnsi="Arial" w:cs="Arial"/>
          <w:bCs/>
          <w:sz w:val="22"/>
          <w:szCs w:val="22"/>
        </w:rPr>
        <w:t>D.Lgs.</w:t>
      </w:r>
      <w:proofErr w:type="spellEnd"/>
      <w:r w:rsidRPr="00310BD7">
        <w:rPr>
          <w:rFonts w:ascii="Arial" w:hAnsi="Arial" w:cs="Arial"/>
          <w:bCs/>
          <w:sz w:val="22"/>
          <w:szCs w:val="22"/>
        </w:rPr>
        <w:t xml:space="preserve"> </w:t>
      </w:r>
      <w:r w:rsidR="005A52B3" w:rsidRPr="00310BD7">
        <w:rPr>
          <w:rFonts w:ascii="Arial" w:hAnsi="Arial" w:cs="Arial"/>
          <w:bCs/>
          <w:sz w:val="22"/>
          <w:szCs w:val="22"/>
        </w:rPr>
        <w:t xml:space="preserve"> </w:t>
      </w:r>
      <w:r w:rsidRPr="00310BD7">
        <w:rPr>
          <w:rFonts w:ascii="Arial" w:hAnsi="Arial" w:cs="Arial"/>
          <w:bCs/>
          <w:sz w:val="22"/>
          <w:szCs w:val="22"/>
        </w:rPr>
        <w:t xml:space="preserve">50/2016 in materia di contratti pubblici; </w:t>
      </w:r>
    </w:p>
    <w:p w14:paraId="39F0B0F1" w14:textId="179EC196"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rilascio di autorizzazioni, permessi o concessioni; </w:t>
      </w:r>
    </w:p>
    <w:p w14:paraId="61C0E703" w14:textId="73D57E32"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erogazione di contributi, sussidi, </w:t>
      </w:r>
      <w:proofErr w:type="spellStart"/>
      <w:r w:rsidRPr="00310BD7">
        <w:rPr>
          <w:rFonts w:ascii="Arial" w:hAnsi="Arial" w:cs="Arial"/>
          <w:bCs/>
          <w:sz w:val="22"/>
          <w:szCs w:val="22"/>
        </w:rPr>
        <w:t>liberalita</w:t>
      </w:r>
      <w:proofErr w:type="spellEnd"/>
      <w:r w:rsidRPr="00310BD7">
        <w:rPr>
          <w:rFonts w:ascii="Arial" w:hAnsi="Arial" w:cs="Arial"/>
          <w:bCs/>
          <w:sz w:val="22"/>
          <w:szCs w:val="22"/>
        </w:rPr>
        <w:t xml:space="preserve">̀ e altre forme di attribuzione di vantaggi economici di qualunque genere a persone ed enti. </w:t>
      </w:r>
    </w:p>
    <w:p w14:paraId="406B59A6" w14:textId="77777777" w:rsidR="00C148A7" w:rsidRPr="00310BD7" w:rsidRDefault="00C148A7" w:rsidP="00C760A9">
      <w:pPr>
        <w:spacing w:line="276" w:lineRule="auto"/>
        <w:ind w:right="-143"/>
        <w:jc w:val="both"/>
        <w:rPr>
          <w:rFonts w:ascii="Arial" w:hAnsi="Arial" w:cs="Arial"/>
          <w:bCs/>
          <w:sz w:val="22"/>
          <w:szCs w:val="22"/>
        </w:rPr>
      </w:pPr>
      <w:r w:rsidRPr="00310BD7">
        <w:rPr>
          <w:rFonts w:ascii="Arial" w:hAnsi="Arial" w:cs="Arial"/>
          <w:bCs/>
          <w:sz w:val="22"/>
          <w:szCs w:val="22"/>
        </w:rPr>
        <w:t xml:space="preserve">A queste aree a rischio definite “obbligatorie”, la deliberazione dell’ANAC 12/2015 ne individua altre quattro con alto rischio di </w:t>
      </w:r>
      <w:proofErr w:type="spellStart"/>
      <w:r w:rsidRPr="00310BD7">
        <w:rPr>
          <w:rFonts w:ascii="Arial" w:hAnsi="Arial" w:cs="Arial"/>
          <w:bCs/>
          <w:sz w:val="22"/>
          <w:szCs w:val="22"/>
        </w:rPr>
        <w:t>probabilita</w:t>
      </w:r>
      <w:proofErr w:type="spellEnd"/>
      <w:r w:rsidRPr="00310BD7">
        <w:rPr>
          <w:rFonts w:ascii="Arial" w:hAnsi="Arial" w:cs="Arial"/>
          <w:bCs/>
          <w:sz w:val="22"/>
          <w:szCs w:val="22"/>
        </w:rPr>
        <w:t xml:space="preserve">̀. Il riferimento è alle aree relative allo svolgimento di </w:t>
      </w:r>
      <w:proofErr w:type="spellStart"/>
      <w:r w:rsidRPr="00310BD7">
        <w:rPr>
          <w:rFonts w:ascii="Arial" w:hAnsi="Arial" w:cs="Arial"/>
          <w:bCs/>
          <w:sz w:val="22"/>
          <w:szCs w:val="22"/>
        </w:rPr>
        <w:t>attivita</w:t>
      </w:r>
      <w:proofErr w:type="spellEnd"/>
      <w:r w:rsidRPr="00310BD7">
        <w:rPr>
          <w:rFonts w:ascii="Arial" w:hAnsi="Arial" w:cs="Arial"/>
          <w:bCs/>
          <w:sz w:val="22"/>
          <w:szCs w:val="22"/>
        </w:rPr>
        <w:t xml:space="preserve">̀ di: </w:t>
      </w:r>
    </w:p>
    <w:p w14:paraId="715AFCEF" w14:textId="1E7DB6CC"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gestione delle entrate, delle spese e del patrimonio; </w:t>
      </w:r>
    </w:p>
    <w:p w14:paraId="4AA64F8A" w14:textId="61733697"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controlli, verifiche, ispezioni e sanzioni; </w:t>
      </w:r>
    </w:p>
    <w:p w14:paraId="69463E91" w14:textId="19FF6BDC"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incarichi e nomine; </w:t>
      </w:r>
    </w:p>
    <w:p w14:paraId="46DB2DEC" w14:textId="73668A76" w:rsidR="00C148A7" w:rsidRPr="00310BD7" w:rsidRDefault="00C148A7" w:rsidP="005A52B3">
      <w:pPr>
        <w:pStyle w:val="Paragrafoelenco"/>
        <w:numPr>
          <w:ilvl w:val="0"/>
          <w:numId w:val="25"/>
        </w:numPr>
        <w:spacing w:line="276" w:lineRule="auto"/>
        <w:ind w:right="-143"/>
        <w:jc w:val="both"/>
        <w:rPr>
          <w:rFonts w:ascii="Arial" w:hAnsi="Arial" w:cs="Arial"/>
          <w:bCs/>
          <w:sz w:val="22"/>
          <w:szCs w:val="22"/>
        </w:rPr>
      </w:pPr>
      <w:r w:rsidRPr="00310BD7">
        <w:rPr>
          <w:rFonts w:ascii="Arial" w:hAnsi="Arial" w:cs="Arial"/>
          <w:bCs/>
          <w:sz w:val="22"/>
          <w:szCs w:val="22"/>
        </w:rPr>
        <w:t xml:space="preserve">affari legali e contenzioso. </w:t>
      </w:r>
    </w:p>
    <w:p w14:paraId="617D8A21" w14:textId="77777777" w:rsidR="00C148A7" w:rsidRPr="00310BD7" w:rsidRDefault="00C148A7" w:rsidP="005A52B3">
      <w:pPr>
        <w:spacing w:line="276" w:lineRule="auto"/>
        <w:ind w:right="-143"/>
        <w:rPr>
          <w:rFonts w:ascii="Arial" w:hAnsi="Arial" w:cs="Arial"/>
          <w:bCs/>
          <w:sz w:val="22"/>
          <w:szCs w:val="22"/>
        </w:rPr>
      </w:pPr>
      <w:r w:rsidRPr="00310BD7">
        <w:rPr>
          <w:rFonts w:ascii="Arial" w:hAnsi="Arial" w:cs="Arial"/>
          <w:bCs/>
          <w:sz w:val="22"/>
          <w:szCs w:val="22"/>
        </w:rPr>
        <w:t>Queste ulteriori quattro aree, insieme a quelle fin qui definite obbligatorie, sono denominate d’ora in poi “aree generali”.</w:t>
      </w:r>
      <w:r w:rsidRPr="00310BD7">
        <w:rPr>
          <w:rFonts w:ascii="Arial" w:hAnsi="Arial" w:cs="Arial"/>
          <w:bCs/>
          <w:sz w:val="22"/>
          <w:szCs w:val="22"/>
        </w:rPr>
        <w:br/>
        <w:t>Nell’</w:t>
      </w:r>
      <w:proofErr w:type="spellStart"/>
      <w:r w:rsidRPr="00310BD7">
        <w:rPr>
          <w:rFonts w:ascii="Arial" w:hAnsi="Arial" w:cs="Arial"/>
          <w:bCs/>
          <w:sz w:val="22"/>
          <w:szCs w:val="22"/>
        </w:rPr>
        <w:t>operativita</w:t>
      </w:r>
      <w:proofErr w:type="spellEnd"/>
      <w:r w:rsidRPr="00310BD7">
        <w:rPr>
          <w:rFonts w:ascii="Arial" w:hAnsi="Arial" w:cs="Arial"/>
          <w:bCs/>
          <w:sz w:val="22"/>
          <w:szCs w:val="22"/>
        </w:rPr>
        <w:t xml:space="preserve">̀ dell’Ente i processi a rischio sono mappati nella </w:t>
      </w:r>
      <w:proofErr w:type="spellStart"/>
      <w:r w:rsidRPr="00310BD7">
        <w:rPr>
          <w:rFonts w:ascii="Arial" w:hAnsi="Arial" w:cs="Arial"/>
          <w:bCs/>
          <w:sz w:val="22"/>
          <w:szCs w:val="22"/>
        </w:rPr>
        <w:t>gia</w:t>
      </w:r>
      <w:proofErr w:type="spellEnd"/>
      <w:r w:rsidRPr="00310BD7">
        <w:rPr>
          <w:rFonts w:ascii="Arial" w:hAnsi="Arial" w:cs="Arial"/>
          <w:bCs/>
          <w:sz w:val="22"/>
          <w:szCs w:val="22"/>
        </w:rPr>
        <w:t xml:space="preserve">̀ citata Analisi dei rischi riportata nel Modello 231. </w:t>
      </w:r>
    </w:p>
    <w:p w14:paraId="42BA952F" w14:textId="499B7233" w:rsidR="002C7A9F" w:rsidRPr="00310BD7" w:rsidRDefault="00C148A7"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Nella predisposizione del Piano la </w:t>
      </w:r>
      <w:proofErr w:type="spellStart"/>
      <w:r w:rsidRPr="00310BD7">
        <w:rPr>
          <w:rFonts w:ascii="Arial" w:hAnsi="Arial" w:cs="Arial"/>
          <w:bCs/>
          <w:sz w:val="22"/>
          <w:szCs w:val="22"/>
        </w:rPr>
        <w:t>societa</w:t>
      </w:r>
      <w:proofErr w:type="spellEnd"/>
      <w:r w:rsidRPr="00310BD7">
        <w:rPr>
          <w:rFonts w:ascii="Arial" w:hAnsi="Arial" w:cs="Arial"/>
          <w:bCs/>
          <w:sz w:val="22"/>
          <w:szCs w:val="22"/>
        </w:rPr>
        <w:t xml:space="preserve">̀ ha tenuto conto del sistema di controllo interno esistente in azienda, al fine di verificare se questo fosse idoneo a prevenire gli specifici reati di corruzione nelle aree di rischio identificate. </w:t>
      </w:r>
    </w:p>
    <w:p w14:paraId="135C898B" w14:textId="77ED9178" w:rsidR="005C5EF6" w:rsidRPr="00310BD7" w:rsidRDefault="00624998" w:rsidP="002A1A58">
      <w:pPr>
        <w:spacing w:line="276" w:lineRule="auto"/>
        <w:ind w:right="-143"/>
        <w:jc w:val="both"/>
        <w:rPr>
          <w:rFonts w:ascii="Arial" w:hAnsi="Arial" w:cs="Arial"/>
          <w:bCs/>
          <w:sz w:val="22"/>
          <w:szCs w:val="22"/>
        </w:rPr>
      </w:pPr>
      <w:r w:rsidRPr="00310BD7">
        <w:rPr>
          <w:rFonts w:ascii="Arial" w:hAnsi="Arial" w:cs="Arial"/>
          <w:bCs/>
          <w:sz w:val="22"/>
          <w:szCs w:val="22"/>
        </w:rPr>
        <w:t>I processi a maggiore rischio</w:t>
      </w:r>
      <w:r w:rsidR="005A52B3" w:rsidRPr="00310BD7">
        <w:rPr>
          <w:rFonts w:ascii="Arial" w:hAnsi="Arial" w:cs="Arial"/>
          <w:bCs/>
          <w:sz w:val="22"/>
          <w:szCs w:val="22"/>
        </w:rPr>
        <w:t xml:space="preserve"> individuati come “aree obbligatorie”</w:t>
      </w:r>
      <w:r w:rsidR="00193678" w:rsidRPr="00310BD7">
        <w:rPr>
          <w:rFonts w:ascii="Arial" w:hAnsi="Arial" w:cs="Arial"/>
          <w:bCs/>
          <w:sz w:val="22"/>
          <w:szCs w:val="22"/>
        </w:rPr>
        <w:t>,</w:t>
      </w:r>
      <w:r w:rsidR="005A52B3" w:rsidRPr="00310BD7">
        <w:rPr>
          <w:rFonts w:ascii="Arial" w:hAnsi="Arial" w:cs="Arial"/>
          <w:bCs/>
          <w:sz w:val="22"/>
          <w:szCs w:val="22"/>
        </w:rPr>
        <w:t xml:space="preserve"> “generali” o “ulteriori aree</w:t>
      </w:r>
      <w:r w:rsidR="00193678" w:rsidRPr="00310BD7">
        <w:rPr>
          <w:rFonts w:ascii="Arial" w:hAnsi="Arial" w:cs="Arial"/>
          <w:bCs/>
          <w:sz w:val="22"/>
          <w:szCs w:val="22"/>
        </w:rPr>
        <w:t xml:space="preserve"> </w:t>
      </w:r>
      <w:r w:rsidR="005A52B3" w:rsidRPr="00310BD7">
        <w:rPr>
          <w:rFonts w:ascii="Arial" w:hAnsi="Arial" w:cs="Arial"/>
          <w:bCs/>
          <w:sz w:val="22"/>
          <w:szCs w:val="22"/>
        </w:rPr>
        <w:t xml:space="preserve">individuate dall’organizzazione”, </w:t>
      </w:r>
      <w:r w:rsidRPr="00310BD7">
        <w:rPr>
          <w:rFonts w:ascii="Arial" w:hAnsi="Arial" w:cs="Arial"/>
          <w:bCs/>
          <w:sz w:val="22"/>
          <w:szCs w:val="22"/>
        </w:rPr>
        <w:t xml:space="preserve">relativamente </w:t>
      </w:r>
      <w:r w:rsidR="005C5EF6" w:rsidRPr="00310BD7">
        <w:rPr>
          <w:rFonts w:ascii="Arial" w:hAnsi="Arial" w:cs="Arial"/>
          <w:bCs/>
          <w:sz w:val="22"/>
          <w:szCs w:val="22"/>
        </w:rPr>
        <w:t>ai reati oggetto di questa sezione</w:t>
      </w:r>
      <w:r w:rsidR="00193678" w:rsidRPr="00310BD7">
        <w:rPr>
          <w:rFonts w:ascii="Arial" w:hAnsi="Arial" w:cs="Arial"/>
          <w:bCs/>
          <w:sz w:val="22"/>
          <w:szCs w:val="22"/>
        </w:rPr>
        <w:t>,</w:t>
      </w:r>
      <w:r w:rsidRPr="00310BD7">
        <w:rPr>
          <w:rFonts w:ascii="Arial" w:hAnsi="Arial" w:cs="Arial"/>
          <w:bCs/>
          <w:sz w:val="22"/>
          <w:szCs w:val="22"/>
        </w:rPr>
        <w:t xml:space="preserve"> sono i seguenti</w:t>
      </w:r>
      <w:r w:rsidR="005C5EF6" w:rsidRPr="00310BD7">
        <w:rPr>
          <w:rFonts w:ascii="Arial" w:hAnsi="Arial" w:cs="Arial"/>
          <w:bCs/>
          <w:sz w:val="22"/>
          <w:szCs w:val="22"/>
        </w:rPr>
        <w:t xml:space="preserve">: </w:t>
      </w:r>
    </w:p>
    <w:p w14:paraId="1CC2A812" w14:textId="77777777" w:rsidR="003847B2" w:rsidRPr="00310BD7" w:rsidRDefault="003847B2" w:rsidP="002A1A58">
      <w:pPr>
        <w:spacing w:line="276" w:lineRule="auto"/>
        <w:jc w:val="both"/>
        <w:rPr>
          <w:rFonts w:ascii="Arial" w:hAnsi="Arial" w:cs="Arial"/>
          <w:sz w:val="22"/>
          <w:szCs w:val="22"/>
        </w:rPr>
      </w:pPr>
    </w:p>
    <w:tbl>
      <w:tblPr>
        <w:tblStyle w:val="Grigliatabella"/>
        <w:tblW w:w="5046" w:type="pct"/>
        <w:tblLayout w:type="fixed"/>
        <w:tblLook w:val="04A0" w:firstRow="1" w:lastRow="0" w:firstColumn="1" w:lastColumn="0" w:noHBand="0" w:noVBand="1"/>
      </w:tblPr>
      <w:tblGrid>
        <w:gridCol w:w="1839"/>
        <w:gridCol w:w="708"/>
        <w:gridCol w:w="1701"/>
        <w:gridCol w:w="2835"/>
        <w:gridCol w:w="1417"/>
        <w:gridCol w:w="1217"/>
      </w:tblGrid>
      <w:tr w:rsidR="005A52B3" w:rsidRPr="00310BD7" w14:paraId="56442E42" w14:textId="4263D9D6" w:rsidTr="002A14C5">
        <w:trPr>
          <w:trHeight w:val="284"/>
          <w:tblHeader/>
        </w:trPr>
        <w:tc>
          <w:tcPr>
            <w:tcW w:w="946" w:type="pct"/>
            <w:hideMark/>
          </w:tcPr>
          <w:p w14:paraId="23E63620" w14:textId="77777777" w:rsidR="005A52B3" w:rsidRPr="00310BD7" w:rsidRDefault="005A52B3" w:rsidP="005A52B3">
            <w:pPr>
              <w:rPr>
                <w:rFonts w:ascii="Arial" w:hAnsi="Arial" w:cs="Arial"/>
                <w:b/>
                <w:bCs/>
                <w:color w:val="000000"/>
                <w:sz w:val="20"/>
                <w:szCs w:val="20"/>
              </w:rPr>
            </w:pPr>
            <w:r w:rsidRPr="00310BD7">
              <w:rPr>
                <w:rFonts w:ascii="Arial" w:hAnsi="Arial" w:cs="Arial"/>
                <w:b/>
                <w:bCs/>
                <w:color w:val="000000"/>
                <w:sz w:val="20"/>
                <w:szCs w:val="20"/>
              </w:rPr>
              <w:t>MACROPROCESSO/ AREA</w:t>
            </w:r>
          </w:p>
        </w:tc>
        <w:tc>
          <w:tcPr>
            <w:tcW w:w="364" w:type="pct"/>
            <w:hideMark/>
          </w:tcPr>
          <w:p w14:paraId="51B740FE" w14:textId="77777777" w:rsidR="005A52B3" w:rsidRPr="00310BD7" w:rsidRDefault="005A52B3" w:rsidP="005A52B3">
            <w:pPr>
              <w:rPr>
                <w:rFonts w:ascii="Arial" w:hAnsi="Arial" w:cs="Arial"/>
                <w:b/>
                <w:bCs/>
                <w:color w:val="000000"/>
                <w:sz w:val="20"/>
                <w:szCs w:val="20"/>
              </w:rPr>
            </w:pPr>
            <w:r w:rsidRPr="00310BD7">
              <w:rPr>
                <w:rFonts w:ascii="Arial" w:hAnsi="Arial" w:cs="Arial"/>
                <w:b/>
                <w:bCs/>
                <w:color w:val="000000"/>
                <w:sz w:val="20"/>
                <w:szCs w:val="20"/>
              </w:rPr>
              <w:t>COD</w:t>
            </w:r>
          </w:p>
        </w:tc>
        <w:tc>
          <w:tcPr>
            <w:tcW w:w="875" w:type="pct"/>
            <w:hideMark/>
          </w:tcPr>
          <w:p w14:paraId="7E45222B" w14:textId="77777777" w:rsidR="005A52B3" w:rsidRPr="00310BD7" w:rsidRDefault="005A52B3" w:rsidP="005A52B3">
            <w:pPr>
              <w:rPr>
                <w:rFonts w:ascii="Arial" w:hAnsi="Arial" w:cs="Arial"/>
                <w:b/>
                <w:bCs/>
                <w:color w:val="000000"/>
                <w:sz w:val="20"/>
                <w:szCs w:val="20"/>
              </w:rPr>
            </w:pPr>
            <w:r w:rsidRPr="00310BD7">
              <w:rPr>
                <w:rFonts w:ascii="Arial" w:hAnsi="Arial" w:cs="Arial"/>
                <w:b/>
                <w:bCs/>
                <w:color w:val="000000"/>
                <w:sz w:val="20"/>
                <w:szCs w:val="20"/>
              </w:rPr>
              <w:t xml:space="preserve">PROCESSO </w:t>
            </w:r>
          </w:p>
        </w:tc>
        <w:tc>
          <w:tcPr>
            <w:tcW w:w="1459" w:type="pct"/>
            <w:hideMark/>
          </w:tcPr>
          <w:p w14:paraId="3D3CB9EB" w14:textId="77777777" w:rsidR="005A52B3" w:rsidRPr="00310BD7" w:rsidRDefault="005A52B3" w:rsidP="005A52B3">
            <w:pPr>
              <w:rPr>
                <w:rFonts w:ascii="Arial" w:hAnsi="Arial" w:cs="Arial"/>
                <w:b/>
                <w:bCs/>
                <w:color w:val="000000"/>
                <w:sz w:val="20"/>
                <w:szCs w:val="20"/>
              </w:rPr>
            </w:pPr>
            <w:r w:rsidRPr="00310BD7">
              <w:rPr>
                <w:rFonts w:ascii="Arial" w:hAnsi="Arial" w:cs="Arial"/>
                <w:b/>
                <w:bCs/>
                <w:color w:val="000000"/>
                <w:sz w:val="20"/>
                <w:szCs w:val="20"/>
              </w:rPr>
              <w:t>RISCHIO DI REATO PRESUPPOSTO</w:t>
            </w:r>
          </w:p>
        </w:tc>
        <w:tc>
          <w:tcPr>
            <w:tcW w:w="729" w:type="pct"/>
            <w:hideMark/>
          </w:tcPr>
          <w:p w14:paraId="5DB52E3B" w14:textId="4F47D514" w:rsidR="005A52B3" w:rsidRPr="00310BD7" w:rsidRDefault="005A52B3" w:rsidP="005A52B3">
            <w:pPr>
              <w:rPr>
                <w:rFonts w:ascii="Arial" w:hAnsi="Arial" w:cs="Arial"/>
                <w:b/>
                <w:bCs/>
                <w:color w:val="000000"/>
                <w:sz w:val="20"/>
                <w:szCs w:val="20"/>
              </w:rPr>
            </w:pPr>
            <w:r w:rsidRPr="00310BD7">
              <w:rPr>
                <w:rFonts w:ascii="Arial" w:hAnsi="Arial" w:cs="Arial"/>
                <w:b/>
                <w:bCs/>
                <w:color w:val="000000"/>
                <w:sz w:val="20"/>
                <w:szCs w:val="20"/>
              </w:rPr>
              <w:t>TIPO</w:t>
            </w:r>
          </w:p>
        </w:tc>
        <w:tc>
          <w:tcPr>
            <w:tcW w:w="626" w:type="pct"/>
          </w:tcPr>
          <w:p w14:paraId="5B4B3801" w14:textId="6538CF9E" w:rsidR="005A52B3" w:rsidRPr="00310BD7" w:rsidRDefault="0048332E" w:rsidP="005A52B3">
            <w:pPr>
              <w:rPr>
                <w:rFonts w:ascii="Arial" w:hAnsi="Arial" w:cs="Arial"/>
                <w:b/>
                <w:bCs/>
                <w:color w:val="000000"/>
                <w:sz w:val="20"/>
                <w:szCs w:val="20"/>
              </w:rPr>
            </w:pPr>
            <w:r w:rsidRPr="00310BD7">
              <w:rPr>
                <w:rFonts w:ascii="Arial" w:hAnsi="Arial" w:cs="Arial"/>
                <w:b/>
                <w:bCs/>
                <w:color w:val="000000"/>
                <w:sz w:val="20"/>
                <w:szCs w:val="20"/>
              </w:rPr>
              <w:t>CODICE</w:t>
            </w:r>
          </w:p>
        </w:tc>
      </w:tr>
      <w:tr w:rsidR="005A52B3" w:rsidRPr="00310BD7" w14:paraId="716414E9" w14:textId="6615ED19" w:rsidTr="002A14C5">
        <w:trPr>
          <w:trHeight w:val="284"/>
        </w:trPr>
        <w:tc>
          <w:tcPr>
            <w:tcW w:w="946" w:type="pct"/>
            <w:hideMark/>
          </w:tcPr>
          <w:p w14:paraId="10AF89C6"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A - Gestione dell'amministrazione e finanza</w:t>
            </w:r>
          </w:p>
        </w:tc>
        <w:tc>
          <w:tcPr>
            <w:tcW w:w="364" w:type="pct"/>
            <w:hideMark/>
          </w:tcPr>
          <w:p w14:paraId="394524B5"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P1</w:t>
            </w:r>
          </w:p>
        </w:tc>
        <w:tc>
          <w:tcPr>
            <w:tcW w:w="875" w:type="pct"/>
            <w:hideMark/>
          </w:tcPr>
          <w:p w14:paraId="2C9DFAF0" w14:textId="1DDF11D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 xml:space="preserve">Decisioni di investimento </w:t>
            </w:r>
            <w:r w:rsidR="0054504D" w:rsidRPr="00310BD7">
              <w:rPr>
                <w:rFonts w:ascii="Arial" w:hAnsi="Arial" w:cs="Arial"/>
                <w:color w:val="000000"/>
                <w:sz w:val="20"/>
                <w:szCs w:val="20"/>
              </w:rPr>
              <w:t>e richieste autorizzative</w:t>
            </w:r>
          </w:p>
        </w:tc>
        <w:tc>
          <w:tcPr>
            <w:tcW w:w="1459" w:type="pct"/>
            <w:hideMark/>
          </w:tcPr>
          <w:p w14:paraId="43B09218" w14:textId="41B36B24"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L.190/2012 Corruzione passiva, vari</w:t>
            </w:r>
            <w:r w:rsidR="003E6220" w:rsidRPr="00310BD7">
              <w:rPr>
                <w:rFonts w:ascii="Arial" w:hAnsi="Arial" w:cs="Arial"/>
                <w:color w:val="000000"/>
                <w:sz w:val="20"/>
                <w:szCs w:val="20"/>
              </w:rPr>
              <w:t xml:space="preserve">. </w:t>
            </w:r>
          </w:p>
        </w:tc>
        <w:tc>
          <w:tcPr>
            <w:tcW w:w="729" w:type="pct"/>
          </w:tcPr>
          <w:p w14:paraId="67E17271" w14:textId="2C873C31"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Obbligatoria</w:t>
            </w:r>
          </w:p>
        </w:tc>
        <w:tc>
          <w:tcPr>
            <w:tcW w:w="626" w:type="pct"/>
          </w:tcPr>
          <w:p w14:paraId="5AF83747" w14:textId="39A619D6" w:rsidR="005A52B3" w:rsidRPr="00310BD7" w:rsidRDefault="0054504D" w:rsidP="005A52B3">
            <w:pPr>
              <w:rPr>
                <w:rFonts w:ascii="Arial" w:hAnsi="Arial" w:cs="Arial"/>
                <w:color w:val="000000"/>
                <w:sz w:val="20"/>
                <w:szCs w:val="20"/>
              </w:rPr>
            </w:pPr>
            <w:r w:rsidRPr="00310BD7">
              <w:rPr>
                <w:rFonts w:ascii="Arial" w:hAnsi="Arial" w:cs="Arial"/>
                <w:color w:val="000000"/>
                <w:sz w:val="20"/>
                <w:szCs w:val="20"/>
              </w:rPr>
              <w:t>G.4.2.1</w:t>
            </w:r>
          </w:p>
        </w:tc>
      </w:tr>
      <w:tr w:rsidR="005A52B3" w:rsidRPr="00310BD7" w14:paraId="3355E71E" w14:textId="13AC3D3E" w:rsidTr="002A14C5">
        <w:trPr>
          <w:trHeight w:val="284"/>
        </w:trPr>
        <w:tc>
          <w:tcPr>
            <w:tcW w:w="946" w:type="pct"/>
            <w:hideMark/>
          </w:tcPr>
          <w:p w14:paraId="27831705"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A - Gestione dell'amministrazione e finanza</w:t>
            </w:r>
          </w:p>
        </w:tc>
        <w:tc>
          <w:tcPr>
            <w:tcW w:w="364" w:type="pct"/>
            <w:hideMark/>
          </w:tcPr>
          <w:p w14:paraId="6B16F5B4"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P2</w:t>
            </w:r>
          </w:p>
        </w:tc>
        <w:tc>
          <w:tcPr>
            <w:tcW w:w="875" w:type="pct"/>
            <w:hideMark/>
          </w:tcPr>
          <w:p w14:paraId="6ADCE0E4"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 xml:space="preserve">Richiesta di finanziamenti privati dal sistema bancario </w:t>
            </w:r>
          </w:p>
        </w:tc>
        <w:tc>
          <w:tcPr>
            <w:tcW w:w="1459" w:type="pct"/>
            <w:hideMark/>
          </w:tcPr>
          <w:p w14:paraId="2E571D78" w14:textId="77777777" w:rsidR="005A52B3" w:rsidRPr="00310BD7" w:rsidRDefault="003E6220" w:rsidP="005A52B3">
            <w:pPr>
              <w:rPr>
                <w:rFonts w:ascii="Arial" w:hAnsi="Arial" w:cs="Arial"/>
                <w:color w:val="000000"/>
                <w:sz w:val="20"/>
                <w:szCs w:val="20"/>
              </w:rPr>
            </w:pPr>
            <w:r w:rsidRPr="00310BD7">
              <w:rPr>
                <w:rFonts w:ascii="Arial" w:hAnsi="Arial" w:cs="Arial"/>
                <w:color w:val="000000"/>
                <w:sz w:val="20"/>
                <w:szCs w:val="20"/>
              </w:rPr>
              <w:t>L.190/2012 Corruzione passiva, vari.</w:t>
            </w:r>
          </w:p>
          <w:p w14:paraId="36AC7740" w14:textId="66485FF9" w:rsidR="008D1808" w:rsidRPr="00310BD7" w:rsidRDefault="008D1808" w:rsidP="005A52B3">
            <w:pPr>
              <w:rPr>
                <w:rFonts w:ascii="Arial" w:hAnsi="Arial" w:cs="Arial"/>
                <w:color w:val="000000"/>
                <w:sz w:val="20"/>
                <w:szCs w:val="20"/>
              </w:rPr>
            </w:pPr>
            <w:r w:rsidRPr="00310BD7">
              <w:rPr>
                <w:rFonts w:ascii="Arial" w:hAnsi="Arial" w:cs="Arial"/>
                <w:color w:val="000000"/>
                <w:sz w:val="20"/>
                <w:szCs w:val="20"/>
              </w:rPr>
              <w:t>25 ter - Art 2635 Codice Civile (Corruzione tra privati)</w:t>
            </w:r>
          </w:p>
        </w:tc>
        <w:tc>
          <w:tcPr>
            <w:tcW w:w="729" w:type="pct"/>
          </w:tcPr>
          <w:p w14:paraId="1167A5CC" w14:textId="5B651F3D"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Generale</w:t>
            </w:r>
          </w:p>
        </w:tc>
        <w:tc>
          <w:tcPr>
            <w:tcW w:w="626" w:type="pct"/>
          </w:tcPr>
          <w:p w14:paraId="2723E03B" w14:textId="6714C6B4" w:rsidR="005A52B3" w:rsidRPr="00310BD7" w:rsidRDefault="0054504D" w:rsidP="005A52B3">
            <w:pPr>
              <w:rPr>
                <w:rFonts w:ascii="Arial" w:hAnsi="Arial" w:cs="Arial"/>
                <w:color w:val="000000"/>
                <w:sz w:val="20"/>
                <w:szCs w:val="20"/>
              </w:rPr>
            </w:pPr>
            <w:r w:rsidRPr="00310BD7">
              <w:rPr>
                <w:rFonts w:ascii="Arial" w:hAnsi="Arial" w:cs="Arial"/>
                <w:color w:val="000000"/>
                <w:sz w:val="20"/>
                <w:szCs w:val="20"/>
              </w:rPr>
              <w:t>G.4.3.1</w:t>
            </w:r>
          </w:p>
        </w:tc>
      </w:tr>
      <w:tr w:rsidR="005A52B3" w:rsidRPr="00310BD7" w14:paraId="300DF067" w14:textId="0DB44926" w:rsidTr="002A14C5">
        <w:trPr>
          <w:trHeight w:val="284"/>
        </w:trPr>
        <w:tc>
          <w:tcPr>
            <w:tcW w:w="946" w:type="pct"/>
            <w:hideMark/>
          </w:tcPr>
          <w:p w14:paraId="5AE5D8D7"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A - Gestione dell'amministrazione e finanza</w:t>
            </w:r>
          </w:p>
        </w:tc>
        <w:tc>
          <w:tcPr>
            <w:tcW w:w="364" w:type="pct"/>
            <w:hideMark/>
          </w:tcPr>
          <w:p w14:paraId="3EBC8F44"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P3</w:t>
            </w:r>
          </w:p>
        </w:tc>
        <w:tc>
          <w:tcPr>
            <w:tcW w:w="875" w:type="pct"/>
            <w:hideMark/>
          </w:tcPr>
          <w:p w14:paraId="62D0F167"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 xml:space="preserve">Gestione della fatturazione e degli incassi da clienti (Ciclo Attivo) </w:t>
            </w:r>
          </w:p>
        </w:tc>
        <w:tc>
          <w:tcPr>
            <w:tcW w:w="1459" w:type="pct"/>
            <w:hideMark/>
          </w:tcPr>
          <w:p w14:paraId="5CB6E482" w14:textId="77777777" w:rsidR="005A52B3" w:rsidRPr="00310BD7" w:rsidRDefault="003E6220" w:rsidP="005A52B3">
            <w:pPr>
              <w:rPr>
                <w:rFonts w:ascii="Arial" w:hAnsi="Arial" w:cs="Arial"/>
                <w:color w:val="000000"/>
                <w:sz w:val="20"/>
                <w:szCs w:val="20"/>
              </w:rPr>
            </w:pPr>
            <w:r w:rsidRPr="00310BD7">
              <w:rPr>
                <w:rFonts w:ascii="Arial" w:hAnsi="Arial" w:cs="Arial"/>
                <w:color w:val="000000"/>
                <w:sz w:val="20"/>
                <w:szCs w:val="20"/>
              </w:rPr>
              <w:t>L.190/2012 Corruzione passiva, vari.</w:t>
            </w:r>
          </w:p>
          <w:p w14:paraId="04C9E41F" w14:textId="042073E6" w:rsidR="0048332E" w:rsidRPr="00310BD7" w:rsidRDefault="0048332E" w:rsidP="005A52B3">
            <w:pPr>
              <w:rPr>
                <w:rFonts w:ascii="Arial" w:hAnsi="Arial" w:cs="Arial"/>
                <w:color w:val="000000"/>
                <w:sz w:val="20"/>
                <w:szCs w:val="20"/>
              </w:rPr>
            </w:pPr>
            <w:r w:rsidRPr="00310BD7">
              <w:rPr>
                <w:rFonts w:ascii="Arial" w:hAnsi="Arial" w:cs="Arial"/>
                <w:color w:val="000000"/>
                <w:sz w:val="20"/>
                <w:szCs w:val="20"/>
              </w:rPr>
              <w:t xml:space="preserve">24 (Truffa in danno dello Stato o di altro ente pubblico o delle Comunità europee) </w:t>
            </w:r>
            <w:proofErr w:type="gramStart"/>
            <w:r w:rsidRPr="00310BD7">
              <w:rPr>
                <w:rFonts w:ascii="Arial" w:hAnsi="Arial" w:cs="Arial"/>
                <w:color w:val="000000"/>
                <w:sz w:val="20"/>
                <w:szCs w:val="20"/>
              </w:rPr>
              <w:t>-  c.p.</w:t>
            </w:r>
            <w:proofErr w:type="gramEnd"/>
            <w:r w:rsidRPr="00310BD7">
              <w:rPr>
                <w:rFonts w:ascii="Arial" w:hAnsi="Arial" w:cs="Arial"/>
                <w:color w:val="000000"/>
                <w:sz w:val="20"/>
                <w:szCs w:val="20"/>
              </w:rPr>
              <w:t xml:space="preserve"> 640 c. 2</w:t>
            </w:r>
          </w:p>
        </w:tc>
        <w:tc>
          <w:tcPr>
            <w:tcW w:w="729" w:type="pct"/>
          </w:tcPr>
          <w:p w14:paraId="50413BB9" w14:textId="2B3DE92C"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Generale</w:t>
            </w:r>
          </w:p>
        </w:tc>
        <w:tc>
          <w:tcPr>
            <w:tcW w:w="626" w:type="pct"/>
          </w:tcPr>
          <w:p w14:paraId="7CBC8944" w14:textId="3336395F" w:rsidR="005A52B3" w:rsidRPr="00310BD7" w:rsidRDefault="00E934AD" w:rsidP="005A52B3">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6.F</w:t>
            </w:r>
            <w:proofErr w:type="gramEnd"/>
          </w:p>
        </w:tc>
      </w:tr>
      <w:tr w:rsidR="005A52B3" w:rsidRPr="00310BD7" w14:paraId="165D461F" w14:textId="77777777" w:rsidTr="002A14C5">
        <w:trPr>
          <w:trHeight w:val="284"/>
        </w:trPr>
        <w:tc>
          <w:tcPr>
            <w:tcW w:w="946" w:type="pct"/>
          </w:tcPr>
          <w:p w14:paraId="519A0564" w14:textId="194593DA" w:rsidR="005A52B3" w:rsidRPr="00310BD7" w:rsidRDefault="00B11D24" w:rsidP="003E6220">
            <w:pPr>
              <w:rPr>
                <w:rFonts w:ascii="Arial" w:hAnsi="Arial" w:cs="Arial"/>
                <w:color w:val="000000"/>
                <w:sz w:val="20"/>
                <w:szCs w:val="20"/>
              </w:rPr>
            </w:pPr>
            <w:r w:rsidRPr="00310BD7">
              <w:rPr>
                <w:rFonts w:ascii="Arial" w:hAnsi="Arial" w:cs="Arial"/>
                <w:color w:val="000000"/>
                <w:sz w:val="20"/>
                <w:szCs w:val="20"/>
              </w:rPr>
              <w:t>A - Gestione dell'amministrazione e finanza</w:t>
            </w:r>
          </w:p>
        </w:tc>
        <w:tc>
          <w:tcPr>
            <w:tcW w:w="364" w:type="pct"/>
          </w:tcPr>
          <w:p w14:paraId="1CCDA3B9" w14:textId="0A64BECE" w:rsidR="005A52B3" w:rsidRPr="00310BD7" w:rsidRDefault="005A52B3" w:rsidP="003E6220">
            <w:pPr>
              <w:rPr>
                <w:rFonts w:ascii="Arial" w:hAnsi="Arial" w:cs="Arial"/>
                <w:color w:val="000000"/>
                <w:sz w:val="20"/>
                <w:szCs w:val="20"/>
              </w:rPr>
            </w:pPr>
            <w:r w:rsidRPr="00310BD7">
              <w:rPr>
                <w:rFonts w:ascii="Arial" w:hAnsi="Arial" w:cs="Arial"/>
                <w:color w:val="000000"/>
                <w:sz w:val="20"/>
                <w:szCs w:val="20"/>
              </w:rPr>
              <w:t>P5</w:t>
            </w:r>
          </w:p>
        </w:tc>
        <w:tc>
          <w:tcPr>
            <w:tcW w:w="875" w:type="pct"/>
          </w:tcPr>
          <w:p w14:paraId="180EB43F" w14:textId="74DF15FE" w:rsidR="005A52B3" w:rsidRPr="00310BD7" w:rsidRDefault="00B11D24" w:rsidP="003E6220">
            <w:pPr>
              <w:rPr>
                <w:rFonts w:ascii="Arial" w:hAnsi="Arial" w:cs="Arial"/>
                <w:color w:val="000000"/>
                <w:sz w:val="20"/>
                <w:szCs w:val="20"/>
              </w:rPr>
            </w:pPr>
            <w:r w:rsidRPr="00310BD7">
              <w:rPr>
                <w:rFonts w:ascii="Arial" w:hAnsi="Arial" w:cs="Arial"/>
                <w:color w:val="000000"/>
                <w:sz w:val="20"/>
                <w:szCs w:val="20"/>
              </w:rPr>
              <w:t>Gestione delle disposizioni di pagamento (Ciclo passivo)</w:t>
            </w:r>
          </w:p>
        </w:tc>
        <w:tc>
          <w:tcPr>
            <w:tcW w:w="1459" w:type="pct"/>
          </w:tcPr>
          <w:p w14:paraId="6C977B07" w14:textId="2B4351DA" w:rsidR="0048332E" w:rsidRPr="00310BD7" w:rsidRDefault="0048332E" w:rsidP="0048332E">
            <w:pPr>
              <w:rPr>
                <w:rFonts w:ascii="Arial" w:hAnsi="Arial" w:cs="Arial"/>
                <w:color w:val="000000"/>
                <w:sz w:val="20"/>
                <w:szCs w:val="20"/>
              </w:rPr>
            </w:pPr>
            <w:r w:rsidRPr="00310BD7">
              <w:rPr>
                <w:rFonts w:ascii="Arial" w:hAnsi="Arial" w:cs="Arial"/>
                <w:color w:val="000000"/>
                <w:sz w:val="20"/>
                <w:szCs w:val="20"/>
              </w:rPr>
              <w:t xml:space="preserve">24 (Truffa in danno dello Stato o di altro ente pubblico o delle Comunità europee) </w:t>
            </w:r>
            <w:proofErr w:type="gramStart"/>
            <w:r w:rsidRPr="00310BD7">
              <w:rPr>
                <w:rFonts w:ascii="Arial" w:hAnsi="Arial" w:cs="Arial"/>
                <w:color w:val="000000"/>
                <w:sz w:val="20"/>
                <w:szCs w:val="20"/>
              </w:rPr>
              <w:t>-  c.p.</w:t>
            </w:r>
            <w:proofErr w:type="gramEnd"/>
            <w:r w:rsidRPr="00310BD7">
              <w:rPr>
                <w:rFonts w:ascii="Arial" w:hAnsi="Arial" w:cs="Arial"/>
                <w:color w:val="000000"/>
                <w:sz w:val="20"/>
                <w:szCs w:val="20"/>
              </w:rPr>
              <w:t xml:space="preserve"> 640 c. 2</w:t>
            </w:r>
          </w:p>
          <w:p w14:paraId="50A7EDD6" w14:textId="555C1C2F" w:rsidR="00F520C1" w:rsidRPr="00310BD7" w:rsidRDefault="00F520C1" w:rsidP="0048332E">
            <w:pPr>
              <w:rPr>
                <w:rFonts w:ascii="Arial" w:hAnsi="Arial" w:cs="Arial"/>
                <w:color w:val="000000"/>
                <w:sz w:val="20"/>
                <w:szCs w:val="20"/>
              </w:rPr>
            </w:pPr>
            <w:r w:rsidRPr="00310BD7">
              <w:rPr>
                <w:rFonts w:ascii="Arial" w:hAnsi="Arial" w:cs="Arial"/>
                <w:color w:val="000000"/>
                <w:sz w:val="20"/>
                <w:szCs w:val="20"/>
              </w:rPr>
              <w:t>24 (Malversazione a danno dello Stato o di altro ente pubblico) c.p.316 bis</w:t>
            </w:r>
          </w:p>
          <w:p w14:paraId="0A57A173" w14:textId="77777777" w:rsidR="0048332E" w:rsidRPr="00310BD7" w:rsidRDefault="0048332E" w:rsidP="0048332E">
            <w:pPr>
              <w:rPr>
                <w:rFonts w:ascii="Arial" w:hAnsi="Arial" w:cs="Arial"/>
                <w:color w:val="000000"/>
                <w:sz w:val="20"/>
                <w:szCs w:val="20"/>
              </w:rPr>
            </w:pPr>
            <w:r w:rsidRPr="00310BD7">
              <w:rPr>
                <w:rFonts w:ascii="Arial" w:hAnsi="Arial" w:cs="Arial"/>
                <w:color w:val="000000"/>
                <w:sz w:val="20"/>
                <w:szCs w:val="20"/>
              </w:rPr>
              <w:lastRenderedPageBreak/>
              <w:t xml:space="preserve">Art. 640-ter c.p., art. 24 </w:t>
            </w:r>
            <w:proofErr w:type="spellStart"/>
            <w:r w:rsidRPr="00310BD7">
              <w:rPr>
                <w:rFonts w:ascii="Arial" w:hAnsi="Arial" w:cs="Arial"/>
                <w:color w:val="000000"/>
                <w:sz w:val="20"/>
                <w:szCs w:val="20"/>
              </w:rPr>
              <w:t>D.Lgs.</w:t>
            </w:r>
            <w:proofErr w:type="spellEnd"/>
            <w:r w:rsidRPr="00310BD7">
              <w:rPr>
                <w:rFonts w:ascii="Arial" w:hAnsi="Arial" w:cs="Arial"/>
                <w:color w:val="000000"/>
                <w:sz w:val="20"/>
                <w:szCs w:val="20"/>
              </w:rPr>
              <w:t xml:space="preserve"> 231/01</w:t>
            </w:r>
            <w:r w:rsidRPr="00310BD7">
              <w:rPr>
                <w:rFonts w:ascii="Arial" w:hAnsi="Arial" w:cs="Arial"/>
                <w:color w:val="000000"/>
                <w:sz w:val="20"/>
                <w:szCs w:val="20"/>
              </w:rPr>
              <w:br/>
              <w:t xml:space="preserve">L.190/2012 Corruzione passiva, vari. </w:t>
            </w:r>
          </w:p>
          <w:p w14:paraId="7AF8C9F0" w14:textId="77777777" w:rsidR="005A52B3" w:rsidRPr="00310BD7" w:rsidRDefault="0048332E" w:rsidP="0048332E">
            <w:pPr>
              <w:rPr>
                <w:rFonts w:ascii="Arial" w:hAnsi="Arial" w:cs="Arial"/>
                <w:color w:val="000000"/>
                <w:sz w:val="20"/>
                <w:szCs w:val="20"/>
              </w:rPr>
            </w:pPr>
            <w:r w:rsidRPr="00310BD7">
              <w:rPr>
                <w:rFonts w:ascii="Arial" w:hAnsi="Arial" w:cs="Arial"/>
                <w:color w:val="000000"/>
                <w:sz w:val="20"/>
                <w:szCs w:val="20"/>
              </w:rPr>
              <w:t>25 (</w:t>
            </w:r>
            <w:r w:rsidR="00C50D71" w:rsidRPr="00310BD7">
              <w:rPr>
                <w:rFonts w:ascii="Arial" w:hAnsi="Arial" w:cs="Arial"/>
                <w:color w:val="000000"/>
                <w:sz w:val="20"/>
                <w:szCs w:val="20"/>
              </w:rPr>
              <w:t>Concussione, induzione indebita a dare o promettere utilità e corruzione</w:t>
            </w:r>
            <w:r w:rsidRPr="00310BD7">
              <w:rPr>
                <w:rFonts w:ascii="Arial" w:hAnsi="Arial" w:cs="Arial"/>
                <w:color w:val="000000"/>
                <w:sz w:val="20"/>
                <w:szCs w:val="20"/>
              </w:rPr>
              <w:t>)</w:t>
            </w:r>
          </w:p>
          <w:p w14:paraId="072585AB" w14:textId="3567EF34" w:rsidR="008D1808" w:rsidRPr="00310BD7" w:rsidRDefault="008D1808" w:rsidP="0048332E">
            <w:pPr>
              <w:rPr>
                <w:rFonts w:ascii="Arial" w:hAnsi="Arial" w:cs="Arial"/>
                <w:color w:val="000000"/>
                <w:sz w:val="20"/>
                <w:szCs w:val="20"/>
              </w:rPr>
            </w:pPr>
            <w:r w:rsidRPr="00310BD7">
              <w:rPr>
                <w:rFonts w:ascii="Arial" w:hAnsi="Arial" w:cs="Arial"/>
                <w:color w:val="000000"/>
                <w:sz w:val="20"/>
                <w:szCs w:val="20"/>
              </w:rPr>
              <w:t>25 ter - Art 2635 Codice Civile (Corruzione tra privati)</w:t>
            </w:r>
          </w:p>
        </w:tc>
        <w:tc>
          <w:tcPr>
            <w:tcW w:w="729" w:type="pct"/>
          </w:tcPr>
          <w:p w14:paraId="4585AE1D" w14:textId="203FF850" w:rsidR="005A52B3" w:rsidRPr="00310BD7" w:rsidRDefault="0048332E" w:rsidP="003E6220">
            <w:pPr>
              <w:rPr>
                <w:rFonts w:ascii="Arial" w:hAnsi="Arial" w:cs="Arial"/>
                <w:color w:val="000000"/>
                <w:sz w:val="20"/>
                <w:szCs w:val="20"/>
              </w:rPr>
            </w:pPr>
            <w:r w:rsidRPr="00310BD7">
              <w:rPr>
                <w:rFonts w:ascii="Arial" w:hAnsi="Arial" w:cs="Arial"/>
                <w:color w:val="000000"/>
                <w:sz w:val="20"/>
                <w:szCs w:val="20"/>
              </w:rPr>
              <w:lastRenderedPageBreak/>
              <w:t>Generale</w:t>
            </w:r>
          </w:p>
        </w:tc>
        <w:tc>
          <w:tcPr>
            <w:tcW w:w="626" w:type="pct"/>
          </w:tcPr>
          <w:p w14:paraId="347562D5" w14:textId="6E559148" w:rsidR="005A52B3" w:rsidRPr="00310BD7" w:rsidRDefault="00E934AD" w:rsidP="003E6220">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6.F</w:t>
            </w:r>
            <w:proofErr w:type="gramEnd"/>
          </w:p>
        </w:tc>
      </w:tr>
      <w:tr w:rsidR="005A52B3" w:rsidRPr="00310BD7" w14:paraId="1E2FC412" w14:textId="7E67A723" w:rsidTr="002A14C5">
        <w:trPr>
          <w:trHeight w:val="284"/>
        </w:trPr>
        <w:tc>
          <w:tcPr>
            <w:tcW w:w="946" w:type="pct"/>
            <w:hideMark/>
          </w:tcPr>
          <w:p w14:paraId="21CC6BEC"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A - Gestione dell'amministrazione e finanza</w:t>
            </w:r>
          </w:p>
        </w:tc>
        <w:tc>
          <w:tcPr>
            <w:tcW w:w="364" w:type="pct"/>
            <w:hideMark/>
          </w:tcPr>
          <w:p w14:paraId="3A5501AB"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P7</w:t>
            </w:r>
          </w:p>
        </w:tc>
        <w:tc>
          <w:tcPr>
            <w:tcW w:w="875" w:type="pct"/>
            <w:hideMark/>
          </w:tcPr>
          <w:p w14:paraId="6A2DDB27"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Gestione delle liberalità/sponsorizzazioni</w:t>
            </w:r>
          </w:p>
        </w:tc>
        <w:tc>
          <w:tcPr>
            <w:tcW w:w="1459" w:type="pct"/>
            <w:hideMark/>
          </w:tcPr>
          <w:p w14:paraId="7C3D65CB" w14:textId="02D99131" w:rsidR="005A52B3" w:rsidRPr="00310BD7" w:rsidRDefault="00C50D71" w:rsidP="005A52B3">
            <w:pPr>
              <w:rPr>
                <w:rFonts w:ascii="Arial" w:hAnsi="Arial" w:cs="Arial"/>
                <w:color w:val="000000"/>
                <w:sz w:val="20"/>
                <w:szCs w:val="20"/>
              </w:rPr>
            </w:pPr>
            <w:r w:rsidRPr="00310BD7">
              <w:rPr>
                <w:rFonts w:ascii="Arial" w:hAnsi="Arial" w:cs="Arial"/>
                <w:color w:val="000000"/>
                <w:sz w:val="20"/>
                <w:szCs w:val="20"/>
              </w:rPr>
              <w:t>25 (Concussione, induzione indebita a dare o promettere utilità e corruzione)</w:t>
            </w:r>
          </w:p>
        </w:tc>
        <w:tc>
          <w:tcPr>
            <w:tcW w:w="729" w:type="pct"/>
          </w:tcPr>
          <w:p w14:paraId="5A771BE6" w14:textId="3A991F22"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Obbligatoria</w:t>
            </w:r>
          </w:p>
        </w:tc>
        <w:tc>
          <w:tcPr>
            <w:tcW w:w="626" w:type="pct"/>
          </w:tcPr>
          <w:p w14:paraId="392296E6" w14:textId="16B249D4" w:rsidR="005A52B3" w:rsidRPr="00310BD7" w:rsidRDefault="00E934AD" w:rsidP="005A52B3">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3.C.</w:t>
            </w:r>
            <w:proofErr w:type="gramEnd"/>
          </w:p>
        </w:tc>
      </w:tr>
      <w:tr w:rsidR="005A52B3" w:rsidRPr="00310BD7" w14:paraId="48CCC6AC" w14:textId="0319807C" w:rsidTr="002A14C5">
        <w:trPr>
          <w:trHeight w:val="284"/>
        </w:trPr>
        <w:tc>
          <w:tcPr>
            <w:tcW w:w="946" w:type="pct"/>
            <w:hideMark/>
          </w:tcPr>
          <w:p w14:paraId="2981AB66"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B - Gestione degli acquisti</w:t>
            </w:r>
          </w:p>
        </w:tc>
        <w:tc>
          <w:tcPr>
            <w:tcW w:w="364" w:type="pct"/>
            <w:hideMark/>
          </w:tcPr>
          <w:p w14:paraId="6E993F1E"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P8</w:t>
            </w:r>
          </w:p>
        </w:tc>
        <w:tc>
          <w:tcPr>
            <w:tcW w:w="875" w:type="pct"/>
            <w:hideMark/>
          </w:tcPr>
          <w:p w14:paraId="081764A7" w14:textId="2D9DCD02"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 xml:space="preserve">Acquisti e appalti </w:t>
            </w:r>
            <w:r w:rsidR="00E934AD" w:rsidRPr="00310BD7">
              <w:rPr>
                <w:rFonts w:ascii="Arial" w:hAnsi="Arial" w:cs="Arial"/>
                <w:color w:val="000000"/>
                <w:sz w:val="20"/>
                <w:szCs w:val="20"/>
              </w:rPr>
              <w:t>(incluso incarichi professionali)</w:t>
            </w:r>
          </w:p>
        </w:tc>
        <w:tc>
          <w:tcPr>
            <w:tcW w:w="1459" w:type="pct"/>
            <w:hideMark/>
          </w:tcPr>
          <w:p w14:paraId="047D0CCD" w14:textId="37BA433D" w:rsidR="005A52B3" w:rsidRPr="00310BD7" w:rsidRDefault="003E6220" w:rsidP="005A52B3">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4C60B571" w14:textId="63AA2722"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Obbligatoria</w:t>
            </w:r>
          </w:p>
        </w:tc>
        <w:tc>
          <w:tcPr>
            <w:tcW w:w="626" w:type="pct"/>
          </w:tcPr>
          <w:p w14:paraId="6AEE3746" w14:textId="77777777" w:rsidR="005A52B3" w:rsidRPr="00310BD7" w:rsidRDefault="00E934AD" w:rsidP="005A52B3">
            <w:pPr>
              <w:rPr>
                <w:rFonts w:ascii="Arial" w:hAnsi="Arial" w:cs="Arial"/>
                <w:color w:val="000000"/>
                <w:sz w:val="20"/>
                <w:szCs w:val="20"/>
              </w:rPr>
            </w:pPr>
            <w:r w:rsidRPr="00310BD7">
              <w:rPr>
                <w:rFonts w:ascii="Arial" w:hAnsi="Arial" w:cs="Arial"/>
                <w:color w:val="000000"/>
                <w:sz w:val="20"/>
                <w:szCs w:val="20"/>
              </w:rPr>
              <w:t>G.4.4.D</w:t>
            </w:r>
          </w:p>
          <w:p w14:paraId="4D77E70C" w14:textId="69D2F377" w:rsidR="00E934AD" w:rsidRPr="00310BD7" w:rsidRDefault="00E934AD" w:rsidP="005A52B3">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5.E</w:t>
            </w:r>
            <w:proofErr w:type="gramEnd"/>
          </w:p>
        </w:tc>
      </w:tr>
      <w:tr w:rsidR="00F520C1" w:rsidRPr="00310BD7" w14:paraId="36500938" w14:textId="77777777" w:rsidTr="002A14C5">
        <w:trPr>
          <w:trHeight w:val="284"/>
        </w:trPr>
        <w:tc>
          <w:tcPr>
            <w:tcW w:w="946" w:type="pct"/>
          </w:tcPr>
          <w:p w14:paraId="56139BB1" w14:textId="5FE598DF" w:rsidR="00F520C1" w:rsidRPr="00310BD7" w:rsidRDefault="00F520C1" w:rsidP="005A52B3">
            <w:pPr>
              <w:rPr>
                <w:rFonts w:ascii="Arial" w:hAnsi="Arial" w:cs="Arial"/>
                <w:color w:val="000000"/>
                <w:sz w:val="20"/>
                <w:szCs w:val="20"/>
              </w:rPr>
            </w:pPr>
            <w:r w:rsidRPr="00310BD7">
              <w:rPr>
                <w:rFonts w:ascii="Arial" w:hAnsi="Arial" w:cs="Arial"/>
                <w:color w:val="000000"/>
                <w:sz w:val="20"/>
                <w:szCs w:val="20"/>
              </w:rPr>
              <w:t>C - Gestione delle tariffe</w:t>
            </w:r>
          </w:p>
        </w:tc>
        <w:tc>
          <w:tcPr>
            <w:tcW w:w="364" w:type="pct"/>
          </w:tcPr>
          <w:p w14:paraId="4948B270" w14:textId="07A45FFB" w:rsidR="00F520C1" w:rsidRPr="00310BD7" w:rsidRDefault="00F520C1" w:rsidP="005A52B3">
            <w:pPr>
              <w:rPr>
                <w:rFonts w:ascii="Arial" w:hAnsi="Arial" w:cs="Arial"/>
                <w:color w:val="000000"/>
                <w:sz w:val="20"/>
                <w:szCs w:val="20"/>
              </w:rPr>
            </w:pPr>
            <w:r w:rsidRPr="00310BD7">
              <w:rPr>
                <w:rFonts w:ascii="Arial" w:hAnsi="Arial" w:cs="Arial"/>
                <w:color w:val="000000"/>
                <w:sz w:val="20"/>
                <w:szCs w:val="20"/>
              </w:rPr>
              <w:t>P9</w:t>
            </w:r>
          </w:p>
        </w:tc>
        <w:tc>
          <w:tcPr>
            <w:tcW w:w="875" w:type="pct"/>
          </w:tcPr>
          <w:p w14:paraId="524789FE" w14:textId="77777777" w:rsidR="00F520C1" w:rsidRPr="00310BD7" w:rsidRDefault="00F520C1" w:rsidP="00F520C1">
            <w:pPr>
              <w:rPr>
                <w:rFonts w:ascii="Arial" w:hAnsi="Arial" w:cs="Arial"/>
                <w:sz w:val="20"/>
                <w:szCs w:val="20"/>
              </w:rPr>
            </w:pPr>
            <w:r w:rsidRPr="00310BD7">
              <w:rPr>
                <w:rFonts w:ascii="Arial" w:hAnsi="Arial" w:cs="Arial"/>
                <w:sz w:val="20"/>
                <w:szCs w:val="20"/>
              </w:rPr>
              <w:t>Gestione dei conferimenti di rifiuti solidi urbani (RSU)</w:t>
            </w:r>
          </w:p>
          <w:p w14:paraId="04F24410" w14:textId="77777777" w:rsidR="00F520C1" w:rsidRPr="00310BD7" w:rsidRDefault="00F520C1" w:rsidP="005A52B3">
            <w:pPr>
              <w:rPr>
                <w:rFonts w:ascii="Arial" w:hAnsi="Arial" w:cs="Arial"/>
                <w:color w:val="000000"/>
                <w:sz w:val="20"/>
                <w:szCs w:val="20"/>
              </w:rPr>
            </w:pPr>
          </w:p>
        </w:tc>
        <w:tc>
          <w:tcPr>
            <w:tcW w:w="1459" w:type="pct"/>
          </w:tcPr>
          <w:p w14:paraId="5D29D754" w14:textId="495B6D8F" w:rsidR="00F520C1" w:rsidRPr="00310BD7" w:rsidRDefault="00F520C1" w:rsidP="005A52B3">
            <w:pPr>
              <w:rPr>
                <w:rFonts w:ascii="Arial" w:hAnsi="Arial" w:cs="Arial"/>
                <w:color w:val="000000"/>
                <w:sz w:val="20"/>
                <w:szCs w:val="20"/>
              </w:rPr>
            </w:pPr>
            <w:r w:rsidRPr="00310BD7">
              <w:rPr>
                <w:rFonts w:ascii="Arial" w:hAnsi="Arial" w:cs="Arial"/>
                <w:color w:val="000000"/>
                <w:sz w:val="20"/>
                <w:szCs w:val="20"/>
              </w:rPr>
              <w:t xml:space="preserve">24 (Truffa in danno dello Stato o di altro ente pubblico o delle Comunità europee) </w:t>
            </w:r>
            <w:proofErr w:type="gramStart"/>
            <w:r w:rsidRPr="00310BD7">
              <w:rPr>
                <w:rFonts w:ascii="Arial" w:hAnsi="Arial" w:cs="Arial"/>
                <w:color w:val="000000"/>
                <w:sz w:val="20"/>
                <w:szCs w:val="20"/>
              </w:rPr>
              <w:t>-  c.p.</w:t>
            </w:r>
            <w:proofErr w:type="gramEnd"/>
            <w:r w:rsidRPr="00310BD7">
              <w:rPr>
                <w:rFonts w:ascii="Arial" w:hAnsi="Arial" w:cs="Arial"/>
                <w:color w:val="000000"/>
                <w:sz w:val="20"/>
                <w:szCs w:val="20"/>
              </w:rPr>
              <w:t xml:space="preserve"> 640 c. 2</w:t>
            </w:r>
          </w:p>
        </w:tc>
        <w:tc>
          <w:tcPr>
            <w:tcW w:w="729" w:type="pct"/>
          </w:tcPr>
          <w:p w14:paraId="2936903A" w14:textId="38F67F37" w:rsidR="00F520C1" w:rsidRPr="00310BD7" w:rsidRDefault="00F520C1" w:rsidP="005A52B3">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2D47CB53" w14:textId="0D7F99A4" w:rsidR="00F520C1" w:rsidRPr="00310BD7" w:rsidRDefault="00F520C1" w:rsidP="005A52B3">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5A52B3" w:rsidRPr="00310BD7" w14:paraId="7FB6F4E6" w14:textId="5F23524A" w:rsidTr="002A14C5">
        <w:trPr>
          <w:trHeight w:val="284"/>
        </w:trPr>
        <w:tc>
          <w:tcPr>
            <w:tcW w:w="946" w:type="pct"/>
            <w:hideMark/>
          </w:tcPr>
          <w:p w14:paraId="72EE9943"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C - Gestione delle tariffe</w:t>
            </w:r>
          </w:p>
        </w:tc>
        <w:tc>
          <w:tcPr>
            <w:tcW w:w="364" w:type="pct"/>
            <w:hideMark/>
          </w:tcPr>
          <w:p w14:paraId="467A84F1"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P10</w:t>
            </w:r>
          </w:p>
        </w:tc>
        <w:tc>
          <w:tcPr>
            <w:tcW w:w="875" w:type="pct"/>
            <w:hideMark/>
          </w:tcPr>
          <w:p w14:paraId="654AF714"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Definizione delle tariffe relativamente ai rifiuti speciali (RSAU) e stipula delle convenzioni.</w:t>
            </w:r>
          </w:p>
        </w:tc>
        <w:tc>
          <w:tcPr>
            <w:tcW w:w="1459" w:type="pct"/>
            <w:hideMark/>
          </w:tcPr>
          <w:p w14:paraId="07F598D4" w14:textId="7676BE0D" w:rsidR="005A52B3" w:rsidRPr="00310BD7" w:rsidRDefault="003E6220" w:rsidP="005A52B3">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73F4B954" w14:textId="6EC492F3" w:rsidR="005A52B3" w:rsidRPr="00310BD7" w:rsidRDefault="0048332E" w:rsidP="005A52B3">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4F804EC4" w14:textId="1EDE45D5" w:rsidR="005A52B3" w:rsidRPr="00310BD7" w:rsidRDefault="00F520C1" w:rsidP="005A52B3">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5A52B3" w:rsidRPr="00310BD7" w14:paraId="04C5917E" w14:textId="2294F459" w:rsidTr="002A14C5">
        <w:trPr>
          <w:trHeight w:val="284"/>
        </w:trPr>
        <w:tc>
          <w:tcPr>
            <w:tcW w:w="946" w:type="pct"/>
          </w:tcPr>
          <w:p w14:paraId="7FB5F7AC" w14:textId="069AE168"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 xml:space="preserve">D - Gestione delle Risorse Umane </w:t>
            </w:r>
          </w:p>
        </w:tc>
        <w:tc>
          <w:tcPr>
            <w:tcW w:w="364" w:type="pct"/>
          </w:tcPr>
          <w:p w14:paraId="02EB7806" w14:textId="434A2004"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P11</w:t>
            </w:r>
          </w:p>
        </w:tc>
        <w:tc>
          <w:tcPr>
            <w:tcW w:w="875" w:type="pct"/>
          </w:tcPr>
          <w:p w14:paraId="1E683F72" w14:textId="637B45E8"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Gestione delle assunzioni e dei passaggi di carriera</w:t>
            </w:r>
          </w:p>
        </w:tc>
        <w:tc>
          <w:tcPr>
            <w:tcW w:w="1459" w:type="pct"/>
          </w:tcPr>
          <w:p w14:paraId="48BDCFB6" w14:textId="19BDBC75" w:rsidR="005A52B3" w:rsidRPr="00310BD7" w:rsidRDefault="00C50D71" w:rsidP="003E6220">
            <w:pPr>
              <w:rPr>
                <w:rFonts w:ascii="Arial" w:hAnsi="Arial" w:cs="Arial"/>
                <w:color w:val="000000"/>
                <w:sz w:val="20"/>
                <w:szCs w:val="20"/>
              </w:rPr>
            </w:pPr>
            <w:r w:rsidRPr="00310BD7">
              <w:rPr>
                <w:rFonts w:ascii="Arial" w:hAnsi="Arial" w:cs="Arial"/>
                <w:color w:val="000000"/>
                <w:sz w:val="20"/>
                <w:szCs w:val="20"/>
              </w:rPr>
              <w:t>25 (Concussione, induzione indebita a dare o promettere utilità e corruzione)</w:t>
            </w:r>
            <w:r w:rsidR="003E6220" w:rsidRPr="00310BD7">
              <w:rPr>
                <w:rFonts w:ascii="Arial" w:hAnsi="Arial" w:cs="Arial"/>
                <w:color w:val="000000"/>
                <w:sz w:val="20"/>
                <w:szCs w:val="20"/>
              </w:rPr>
              <w:br/>
              <w:t xml:space="preserve">L.190/2012 Corruzione passiva, vari. </w:t>
            </w:r>
          </w:p>
          <w:p w14:paraId="2056B3E9" w14:textId="34D654C1" w:rsidR="00F520C1" w:rsidRPr="00310BD7" w:rsidRDefault="00F520C1" w:rsidP="003E6220">
            <w:pPr>
              <w:rPr>
                <w:rFonts w:ascii="Arial" w:hAnsi="Arial" w:cs="Arial"/>
                <w:color w:val="000000"/>
                <w:sz w:val="20"/>
                <w:szCs w:val="20"/>
              </w:rPr>
            </w:pPr>
            <w:r w:rsidRPr="00310BD7">
              <w:rPr>
                <w:rFonts w:ascii="Arial" w:hAnsi="Arial" w:cs="Arial"/>
                <w:color w:val="000000"/>
                <w:sz w:val="20"/>
                <w:szCs w:val="20"/>
              </w:rPr>
              <w:t xml:space="preserve">24 (Truffa in danno dello Stato o di altro ente pubblico o delle Comunità europee) </w:t>
            </w:r>
            <w:proofErr w:type="gramStart"/>
            <w:r w:rsidRPr="00310BD7">
              <w:rPr>
                <w:rFonts w:ascii="Arial" w:hAnsi="Arial" w:cs="Arial"/>
                <w:color w:val="000000"/>
                <w:sz w:val="20"/>
                <w:szCs w:val="20"/>
              </w:rPr>
              <w:t>-  c.p.</w:t>
            </w:r>
            <w:proofErr w:type="gramEnd"/>
            <w:r w:rsidRPr="00310BD7">
              <w:rPr>
                <w:rFonts w:ascii="Arial" w:hAnsi="Arial" w:cs="Arial"/>
                <w:color w:val="000000"/>
                <w:sz w:val="20"/>
                <w:szCs w:val="20"/>
              </w:rPr>
              <w:t xml:space="preserve"> 640 c. 2</w:t>
            </w:r>
          </w:p>
        </w:tc>
        <w:tc>
          <w:tcPr>
            <w:tcW w:w="729" w:type="pct"/>
          </w:tcPr>
          <w:p w14:paraId="3940C4AA" w14:textId="0764F90D"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Obbligatoria</w:t>
            </w:r>
          </w:p>
        </w:tc>
        <w:tc>
          <w:tcPr>
            <w:tcW w:w="626" w:type="pct"/>
          </w:tcPr>
          <w:p w14:paraId="1EF589D3" w14:textId="77777777" w:rsidR="0048332E" w:rsidRPr="00310BD7" w:rsidRDefault="0048332E" w:rsidP="0048332E">
            <w:pPr>
              <w:rPr>
                <w:rFonts w:ascii="Arial" w:hAnsi="Arial" w:cs="Arial"/>
                <w:color w:val="000000"/>
                <w:sz w:val="20"/>
                <w:szCs w:val="20"/>
              </w:rPr>
            </w:pPr>
            <w:r w:rsidRPr="00310BD7">
              <w:rPr>
                <w:rFonts w:ascii="Arial" w:hAnsi="Arial" w:cs="Arial"/>
                <w:color w:val="000000"/>
                <w:sz w:val="20"/>
                <w:szCs w:val="20"/>
              </w:rPr>
              <w:t>G.4.1.1</w:t>
            </w:r>
          </w:p>
          <w:p w14:paraId="44262070" w14:textId="682C16EA" w:rsidR="005A52B3" w:rsidRPr="00310BD7" w:rsidRDefault="005A52B3" w:rsidP="0048332E">
            <w:pPr>
              <w:rPr>
                <w:rFonts w:ascii="Arial" w:hAnsi="Arial" w:cs="Arial"/>
                <w:color w:val="000000"/>
                <w:sz w:val="20"/>
                <w:szCs w:val="20"/>
              </w:rPr>
            </w:pPr>
          </w:p>
        </w:tc>
      </w:tr>
      <w:tr w:rsidR="00F520C1" w:rsidRPr="00310BD7" w14:paraId="3D202166" w14:textId="77777777" w:rsidTr="002A14C5">
        <w:trPr>
          <w:trHeight w:val="284"/>
        </w:trPr>
        <w:tc>
          <w:tcPr>
            <w:tcW w:w="946" w:type="pct"/>
          </w:tcPr>
          <w:p w14:paraId="0260166C" w14:textId="0280D48D"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E – Gestione dell’IT</w:t>
            </w:r>
          </w:p>
        </w:tc>
        <w:tc>
          <w:tcPr>
            <w:tcW w:w="364" w:type="pct"/>
          </w:tcPr>
          <w:p w14:paraId="3B48EDC0" w14:textId="1E2B6D59"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P12</w:t>
            </w:r>
          </w:p>
        </w:tc>
        <w:tc>
          <w:tcPr>
            <w:tcW w:w="875" w:type="pct"/>
          </w:tcPr>
          <w:p w14:paraId="77D5A149" w14:textId="57C6280A"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Gestione della sicurezza dei dati </w:t>
            </w:r>
          </w:p>
        </w:tc>
        <w:tc>
          <w:tcPr>
            <w:tcW w:w="1459" w:type="pct"/>
          </w:tcPr>
          <w:p w14:paraId="599969C0" w14:textId="536D149D" w:rsidR="00F520C1" w:rsidRPr="00310BD7" w:rsidRDefault="00F520C1" w:rsidP="00F520C1">
            <w:pPr>
              <w:rPr>
                <w:rFonts w:ascii="Arial" w:hAnsi="Arial" w:cs="Arial"/>
                <w:color w:val="000000"/>
                <w:sz w:val="20"/>
                <w:szCs w:val="20"/>
                <w:lang w:val="en-US"/>
              </w:rPr>
            </w:pPr>
            <w:r w:rsidRPr="00310BD7">
              <w:rPr>
                <w:rFonts w:ascii="Arial" w:hAnsi="Arial" w:cs="Arial"/>
                <w:color w:val="000000"/>
                <w:sz w:val="20"/>
                <w:szCs w:val="20"/>
                <w:lang w:val="en-US"/>
              </w:rPr>
              <w:t xml:space="preserve">Art. 640-ter </w:t>
            </w:r>
            <w:proofErr w:type="spellStart"/>
            <w:r w:rsidRPr="00310BD7">
              <w:rPr>
                <w:rFonts w:ascii="Arial" w:hAnsi="Arial" w:cs="Arial"/>
                <w:color w:val="000000"/>
                <w:sz w:val="20"/>
                <w:szCs w:val="20"/>
                <w:lang w:val="en-US"/>
              </w:rPr>
              <w:t>c.p.</w:t>
            </w:r>
            <w:proofErr w:type="spellEnd"/>
            <w:r w:rsidRPr="00310BD7">
              <w:rPr>
                <w:rFonts w:ascii="Arial" w:hAnsi="Arial" w:cs="Arial"/>
                <w:color w:val="000000"/>
                <w:sz w:val="20"/>
                <w:szCs w:val="20"/>
                <w:lang w:val="en-US"/>
              </w:rPr>
              <w:t xml:space="preserve">, art. 24 </w:t>
            </w:r>
            <w:proofErr w:type="spellStart"/>
            <w:proofErr w:type="gramStart"/>
            <w:r w:rsidRPr="00310BD7">
              <w:rPr>
                <w:rFonts w:ascii="Arial" w:hAnsi="Arial" w:cs="Arial"/>
                <w:color w:val="000000"/>
                <w:sz w:val="20"/>
                <w:szCs w:val="20"/>
                <w:lang w:val="en-US"/>
              </w:rPr>
              <w:t>D.Lgs</w:t>
            </w:r>
            <w:proofErr w:type="spellEnd"/>
            <w:proofErr w:type="gramEnd"/>
            <w:r w:rsidRPr="00310BD7">
              <w:rPr>
                <w:rFonts w:ascii="Arial" w:hAnsi="Arial" w:cs="Arial"/>
                <w:color w:val="000000"/>
                <w:sz w:val="20"/>
                <w:szCs w:val="20"/>
                <w:lang w:val="en-US"/>
              </w:rPr>
              <w:t>. 231/01</w:t>
            </w:r>
          </w:p>
        </w:tc>
        <w:tc>
          <w:tcPr>
            <w:tcW w:w="729" w:type="pct"/>
          </w:tcPr>
          <w:p w14:paraId="6D7ACAE1" w14:textId="295C5352" w:rsidR="00F520C1" w:rsidRPr="00310BD7" w:rsidRDefault="00F520C1" w:rsidP="00F520C1">
            <w:pPr>
              <w:rPr>
                <w:rFonts w:ascii="Arial" w:hAnsi="Arial" w:cs="Arial"/>
                <w:color w:val="000000"/>
                <w:sz w:val="20"/>
                <w:szCs w:val="20"/>
                <w:lang w:val="en-US"/>
              </w:rPr>
            </w:pPr>
            <w:r w:rsidRPr="00310BD7">
              <w:rPr>
                <w:rFonts w:ascii="Arial" w:hAnsi="Arial" w:cs="Arial"/>
                <w:color w:val="000000"/>
                <w:sz w:val="20"/>
                <w:szCs w:val="20"/>
              </w:rPr>
              <w:t>Ulteriore</w:t>
            </w:r>
          </w:p>
        </w:tc>
        <w:tc>
          <w:tcPr>
            <w:tcW w:w="626" w:type="pct"/>
          </w:tcPr>
          <w:p w14:paraId="1AC61BAB" w14:textId="67483170" w:rsidR="00F520C1" w:rsidRPr="00310BD7" w:rsidRDefault="00F520C1" w:rsidP="00F520C1">
            <w:pPr>
              <w:rPr>
                <w:rFonts w:ascii="Arial" w:hAnsi="Arial" w:cs="Arial"/>
                <w:color w:val="000000"/>
                <w:sz w:val="20"/>
                <w:szCs w:val="20"/>
                <w:lang w:val="en-US"/>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F520C1" w:rsidRPr="00310BD7" w14:paraId="7E405BBA" w14:textId="59DF9A5C" w:rsidTr="002A14C5">
        <w:trPr>
          <w:trHeight w:val="284"/>
        </w:trPr>
        <w:tc>
          <w:tcPr>
            <w:tcW w:w="946" w:type="pct"/>
            <w:hideMark/>
          </w:tcPr>
          <w:p w14:paraId="5D2FE97A"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F - Erogazione del servizio </w:t>
            </w:r>
          </w:p>
        </w:tc>
        <w:tc>
          <w:tcPr>
            <w:tcW w:w="364" w:type="pct"/>
            <w:hideMark/>
          </w:tcPr>
          <w:p w14:paraId="121CE7E8"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P13</w:t>
            </w:r>
          </w:p>
        </w:tc>
        <w:tc>
          <w:tcPr>
            <w:tcW w:w="875" w:type="pct"/>
            <w:hideMark/>
          </w:tcPr>
          <w:p w14:paraId="79F9690C"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Verifica requisiti tecnici di conformità del rifiuto </w:t>
            </w:r>
          </w:p>
        </w:tc>
        <w:tc>
          <w:tcPr>
            <w:tcW w:w="1459" w:type="pct"/>
            <w:hideMark/>
          </w:tcPr>
          <w:p w14:paraId="703FF348" w14:textId="0DE8102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60651028" w14:textId="166924C0"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1C7FB5B2" w14:textId="0A4D76F4"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F520C1" w:rsidRPr="00310BD7" w14:paraId="13073997" w14:textId="72E1C0E4" w:rsidTr="002A14C5">
        <w:trPr>
          <w:trHeight w:val="284"/>
        </w:trPr>
        <w:tc>
          <w:tcPr>
            <w:tcW w:w="946" w:type="pct"/>
            <w:hideMark/>
          </w:tcPr>
          <w:p w14:paraId="060BD90C"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F - Erogazione del servizio </w:t>
            </w:r>
          </w:p>
        </w:tc>
        <w:tc>
          <w:tcPr>
            <w:tcW w:w="364" w:type="pct"/>
            <w:hideMark/>
          </w:tcPr>
          <w:p w14:paraId="0F92592F"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P14</w:t>
            </w:r>
          </w:p>
        </w:tc>
        <w:tc>
          <w:tcPr>
            <w:tcW w:w="875" w:type="pct"/>
            <w:hideMark/>
          </w:tcPr>
          <w:p w14:paraId="7C741FE9" w14:textId="4A98A952"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Pianificazione (eventuale) degli arrivi in discaric</w:t>
            </w:r>
            <w:r w:rsidR="00E934AD" w:rsidRPr="00310BD7">
              <w:rPr>
                <w:rFonts w:ascii="Arial" w:hAnsi="Arial" w:cs="Arial"/>
                <w:color w:val="000000"/>
                <w:sz w:val="20"/>
                <w:szCs w:val="20"/>
              </w:rPr>
              <w:t>a</w:t>
            </w:r>
          </w:p>
        </w:tc>
        <w:tc>
          <w:tcPr>
            <w:tcW w:w="1459" w:type="pct"/>
            <w:hideMark/>
          </w:tcPr>
          <w:p w14:paraId="0DF9248F" w14:textId="23B958D0"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29FC3F9E" w14:textId="5AB38F2C"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06DC18DB" w14:textId="58D929D5"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F520C1" w:rsidRPr="00310BD7" w14:paraId="5BA1BFFD" w14:textId="150917E7" w:rsidTr="002A14C5">
        <w:trPr>
          <w:trHeight w:val="284"/>
        </w:trPr>
        <w:tc>
          <w:tcPr>
            <w:tcW w:w="946" w:type="pct"/>
            <w:hideMark/>
          </w:tcPr>
          <w:p w14:paraId="17390A4F"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F - Erogazione del servizio </w:t>
            </w:r>
          </w:p>
        </w:tc>
        <w:tc>
          <w:tcPr>
            <w:tcW w:w="364" w:type="pct"/>
            <w:hideMark/>
          </w:tcPr>
          <w:p w14:paraId="024D31E0"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P15 </w:t>
            </w:r>
          </w:p>
        </w:tc>
        <w:tc>
          <w:tcPr>
            <w:tcW w:w="875" w:type="pct"/>
            <w:hideMark/>
          </w:tcPr>
          <w:p w14:paraId="667F0230" w14:textId="0D1FEE65"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Arrivo rifiuti e verifica</w:t>
            </w:r>
          </w:p>
        </w:tc>
        <w:tc>
          <w:tcPr>
            <w:tcW w:w="1459" w:type="pct"/>
            <w:hideMark/>
          </w:tcPr>
          <w:p w14:paraId="3183E4E6" w14:textId="089360ED"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2BF126E5" w14:textId="35887861"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02D12B7C" w14:textId="17B38CCF"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F520C1" w:rsidRPr="00310BD7" w14:paraId="42548880" w14:textId="67B4EABA" w:rsidTr="002A14C5">
        <w:trPr>
          <w:trHeight w:val="284"/>
        </w:trPr>
        <w:tc>
          <w:tcPr>
            <w:tcW w:w="946" w:type="pct"/>
            <w:hideMark/>
          </w:tcPr>
          <w:p w14:paraId="674F22A0"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F - Erogazione del servizio </w:t>
            </w:r>
          </w:p>
        </w:tc>
        <w:tc>
          <w:tcPr>
            <w:tcW w:w="364" w:type="pct"/>
            <w:hideMark/>
          </w:tcPr>
          <w:p w14:paraId="61F04C88"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P16</w:t>
            </w:r>
          </w:p>
        </w:tc>
        <w:tc>
          <w:tcPr>
            <w:tcW w:w="875" w:type="pct"/>
            <w:hideMark/>
          </w:tcPr>
          <w:p w14:paraId="5AB4F9A3" w14:textId="77777777"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 xml:space="preserve">Accettazione o respingimento </w:t>
            </w:r>
          </w:p>
        </w:tc>
        <w:tc>
          <w:tcPr>
            <w:tcW w:w="1459" w:type="pct"/>
            <w:hideMark/>
          </w:tcPr>
          <w:p w14:paraId="6BD9C232" w14:textId="507AD0A3"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L.190/2012 Corruzione passiva, vari.</w:t>
            </w:r>
          </w:p>
        </w:tc>
        <w:tc>
          <w:tcPr>
            <w:tcW w:w="729" w:type="pct"/>
          </w:tcPr>
          <w:p w14:paraId="1BFBEC28" w14:textId="4F7F0292"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Ulteriore</w:t>
            </w:r>
          </w:p>
        </w:tc>
        <w:tc>
          <w:tcPr>
            <w:tcW w:w="626" w:type="pct"/>
          </w:tcPr>
          <w:p w14:paraId="4F816FE0" w14:textId="008C8EEA" w:rsidR="00F520C1" w:rsidRPr="00310BD7" w:rsidRDefault="00F520C1" w:rsidP="00F520C1">
            <w:pPr>
              <w:rPr>
                <w:rFonts w:ascii="Arial" w:hAnsi="Arial" w:cs="Arial"/>
                <w:color w:val="000000"/>
                <w:sz w:val="20"/>
                <w:szCs w:val="20"/>
              </w:rPr>
            </w:pPr>
            <w:r w:rsidRPr="00310BD7">
              <w:rPr>
                <w:rFonts w:ascii="Arial" w:hAnsi="Arial" w:cs="Arial"/>
                <w:color w:val="000000"/>
                <w:sz w:val="20"/>
                <w:szCs w:val="20"/>
              </w:rPr>
              <w:t>G.4.</w:t>
            </w:r>
            <w:proofErr w:type="gramStart"/>
            <w:r w:rsidRPr="00310BD7">
              <w:rPr>
                <w:rFonts w:ascii="Arial" w:hAnsi="Arial" w:cs="Arial"/>
                <w:color w:val="000000"/>
                <w:sz w:val="20"/>
                <w:szCs w:val="20"/>
              </w:rPr>
              <w:t>9.I.</w:t>
            </w:r>
            <w:proofErr w:type="gramEnd"/>
          </w:p>
        </w:tc>
      </w:tr>
      <w:tr w:rsidR="005A52B3" w:rsidRPr="00310BD7" w14:paraId="7F353914" w14:textId="1C5BAC95" w:rsidTr="002A14C5">
        <w:trPr>
          <w:trHeight w:val="284"/>
        </w:trPr>
        <w:tc>
          <w:tcPr>
            <w:tcW w:w="946" w:type="pct"/>
            <w:hideMark/>
          </w:tcPr>
          <w:p w14:paraId="40057463"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I – Accertamenti da parte degli enti di controllo e contenzioso</w:t>
            </w:r>
          </w:p>
        </w:tc>
        <w:tc>
          <w:tcPr>
            <w:tcW w:w="364" w:type="pct"/>
            <w:hideMark/>
          </w:tcPr>
          <w:p w14:paraId="2C4EC44C"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P40</w:t>
            </w:r>
          </w:p>
        </w:tc>
        <w:tc>
          <w:tcPr>
            <w:tcW w:w="875" w:type="pct"/>
            <w:hideMark/>
          </w:tcPr>
          <w:p w14:paraId="64CD5247" w14:textId="77777777"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Accertamenti da parte degli enti di controllo e contenzioso</w:t>
            </w:r>
          </w:p>
        </w:tc>
        <w:tc>
          <w:tcPr>
            <w:tcW w:w="1459" w:type="pct"/>
            <w:hideMark/>
          </w:tcPr>
          <w:p w14:paraId="33DA5040" w14:textId="0349709B" w:rsidR="005A52B3" w:rsidRPr="00310BD7" w:rsidRDefault="00C50D71" w:rsidP="005A52B3">
            <w:pPr>
              <w:rPr>
                <w:rFonts w:ascii="Arial" w:hAnsi="Arial" w:cs="Arial"/>
                <w:color w:val="000000"/>
                <w:sz w:val="20"/>
                <w:szCs w:val="20"/>
              </w:rPr>
            </w:pPr>
            <w:r w:rsidRPr="00310BD7">
              <w:rPr>
                <w:rFonts w:ascii="Arial" w:hAnsi="Arial" w:cs="Arial"/>
                <w:color w:val="000000"/>
                <w:sz w:val="20"/>
                <w:szCs w:val="20"/>
              </w:rPr>
              <w:t>25 (Concussione, induzione indebita a dare o promettere utilità e corruzione)</w:t>
            </w:r>
          </w:p>
        </w:tc>
        <w:tc>
          <w:tcPr>
            <w:tcW w:w="729" w:type="pct"/>
          </w:tcPr>
          <w:p w14:paraId="594574A6" w14:textId="15EC5454" w:rsidR="005A52B3" w:rsidRPr="00310BD7" w:rsidRDefault="005A52B3" w:rsidP="005A52B3">
            <w:pPr>
              <w:rPr>
                <w:rFonts w:ascii="Arial" w:hAnsi="Arial" w:cs="Arial"/>
                <w:color w:val="000000"/>
                <w:sz w:val="20"/>
                <w:szCs w:val="20"/>
              </w:rPr>
            </w:pPr>
            <w:r w:rsidRPr="00310BD7">
              <w:rPr>
                <w:rFonts w:ascii="Arial" w:hAnsi="Arial" w:cs="Arial"/>
                <w:color w:val="000000"/>
                <w:sz w:val="20"/>
                <w:szCs w:val="20"/>
              </w:rPr>
              <w:t>Generale</w:t>
            </w:r>
          </w:p>
        </w:tc>
        <w:tc>
          <w:tcPr>
            <w:tcW w:w="626" w:type="pct"/>
          </w:tcPr>
          <w:p w14:paraId="74B1024E" w14:textId="77777777" w:rsidR="005A52B3" w:rsidRPr="00310BD7" w:rsidRDefault="00F46D35" w:rsidP="005A52B3">
            <w:pPr>
              <w:rPr>
                <w:rFonts w:ascii="Arial" w:hAnsi="Arial" w:cs="Arial"/>
                <w:color w:val="000000"/>
                <w:sz w:val="20"/>
                <w:szCs w:val="20"/>
              </w:rPr>
            </w:pPr>
            <w:r w:rsidRPr="00310BD7">
              <w:rPr>
                <w:rFonts w:ascii="Arial" w:hAnsi="Arial" w:cs="Arial"/>
                <w:color w:val="000000"/>
                <w:sz w:val="20"/>
                <w:szCs w:val="20"/>
              </w:rPr>
              <w:t>G.4.7.G</w:t>
            </w:r>
          </w:p>
          <w:p w14:paraId="2B0DF9AA" w14:textId="0BE397C3" w:rsidR="00F46D35" w:rsidRPr="00310BD7" w:rsidRDefault="00F46D35" w:rsidP="005A52B3">
            <w:pPr>
              <w:rPr>
                <w:rFonts w:ascii="Arial" w:hAnsi="Arial" w:cs="Arial"/>
                <w:color w:val="000000"/>
                <w:sz w:val="20"/>
                <w:szCs w:val="20"/>
              </w:rPr>
            </w:pPr>
            <w:r w:rsidRPr="00310BD7">
              <w:rPr>
                <w:rFonts w:ascii="Arial" w:hAnsi="Arial" w:cs="Arial"/>
                <w:color w:val="000000"/>
                <w:sz w:val="20"/>
                <w:szCs w:val="20"/>
              </w:rPr>
              <w:t>G.4.8.H</w:t>
            </w:r>
          </w:p>
        </w:tc>
      </w:tr>
    </w:tbl>
    <w:p w14:paraId="2920D76F" w14:textId="2F5F1C88" w:rsidR="00624998" w:rsidRPr="00310BD7" w:rsidRDefault="00624998" w:rsidP="002A1A58">
      <w:pPr>
        <w:spacing w:line="276" w:lineRule="auto"/>
        <w:jc w:val="both"/>
        <w:rPr>
          <w:rFonts w:ascii="Arial" w:hAnsi="Arial" w:cs="Arial"/>
          <w:sz w:val="22"/>
          <w:szCs w:val="22"/>
        </w:rPr>
      </w:pPr>
    </w:p>
    <w:p w14:paraId="6ED65EC7" w14:textId="5FE4261A" w:rsidR="0048332E" w:rsidRPr="00310BD7" w:rsidRDefault="0048332E" w:rsidP="002A1A58">
      <w:pPr>
        <w:spacing w:line="276" w:lineRule="auto"/>
        <w:jc w:val="both"/>
        <w:rPr>
          <w:rFonts w:ascii="Arial" w:hAnsi="Arial" w:cs="Arial"/>
          <w:sz w:val="22"/>
          <w:szCs w:val="22"/>
        </w:rPr>
      </w:pPr>
      <w:r w:rsidRPr="00310BD7">
        <w:rPr>
          <w:rFonts w:ascii="Arial" w:hAnsi="Arial" w:cs="Arial"/>
          <w:sz w:val="22"/>
          <w:szCs w:val="22"/>
        </w:rPr>
        <w:lastRenderedPageBreak/>
        <w:t xml:space="preserve">Dalla valutazione </w:t>
      </w:r>
      <w:r w:rsidR="002F134E" w:rsidRPr="00310BD7">
        <w:rPr>
          <w:rFonts w:ascii="Arial" w:hAnsi="Arial" w:cs="Arial"/>
          <w:sz w:val="22"/>
          <w:szCs w:val="22"/>
        </w:rPr>
        <w:t>del rischio</w:t>
      </w:r>
      <w:r w:rsidRPr="00310BD7">
        <w:rPr>
          <w:rFonts w:ascii="Arial" w:hAnsi="Arial" w:cs="Arial"/>
          <w:sz w:val="22"/>
          <w:szCs w:val="22"/>
        </w:rPr>
        <w:t xml:space="preserve"> è emessa un’urgenza di attuazione delle misure </w:t>
      </w:r>
      <w:r w:rsidRPr="00310BD7">
        <w:rPr>
          <w:rFonts w:ascii="Arial" w:hAnsi="Arial" w:cs="Arial"/>
          <w:b/>
          <w:bCs/>
          <w:sz w:val="22"/>
          <w:szCs w:val="22"/>
        </w:rPr>
        <w:t>BASSA</w:t>
      </w:r>
      <w:r w:rsidRPr="00310BD7">
        <w:rPr>
          <w:rFonts w:ascii="Arial" w:hAnsi="Arial" w:cs="Arial"/>
          <w:sz w:val="22"/>
          <w:szCs w:val="22"/>
        </w:rPr>
        <w:t xml:space="preserve">. </w:t>
      </w:r>
    </w:p>
    <w:p w14:paraId="6B1421CD" w14:textId="1E0D8792" w:rsidR="008A2E80" w:rsidRPr="00310BD7" w:rsidRDefault="008A2E80" w:rsidP="00C148A7">
      <w:pPr>
        <w:pStyle w:val="Titolo2"/>
        <w:numPr>
          <w:ilvl w:val="0"/>
          <w:numId w:val="21"/>
        </w:numPr>
        <w:pBdr>
          <w:bottom w:val="single" w:sz="2" w:space="14" w:color="BFBFBF" w:themeColor="background1" w:themeShade="BF"/>
        </w:pBdr>
        <w:spacing w:before="120" w:after="240" w:line="276" w:lineRule="auto"/>
        <w:rPr>
          <w:rFonts w:ascii="Arial" w:hAnsi="Arial"/>
        </w:rPr>
      </w:pPr>
      <w:bookmarkStart w:id="6" w:name="_Toc31053908"/>
      <w:r w:rsidRPr="00310BD7">
        <w:rPr>
          <w:rFonts w:ascii="Arial" w:hAnsi="Arial"/>
        </w:rPr>
        <w:t>Misure organizzative in atto</w:t>
      </w:r>
      <w:bookmarkEnd w:id="6"/>
    </w:p>
    <w:p w14:paraId="46AC83D4" w14:textId="77777777" w:rsidR="00624998" w:rsidRPr="00310BD7" w:rsidRDefault="00624998" w:rsidP="002A1A58">
      <w:pPr>
        <w:spacing w:line="276" w:lineRule="auto"/>
        <w:jc w:val="both"/>
        <w:rPr>
          <w:rFonts w:ascii="Arial" w:hAnsi="Arial" w:cs="Arial"/>
          <w:b/>
          <w:sz w:val="22"/>
          <w:szCs w:val="22"/>
        </w:rPr>
      </w:pPr>
    </w:p>
    <w:p w14:paraId="0BDA0911" w14:textId="77777777" w:rsidR="002C7A9F" w:rsidRPr="00310BD7" w:rsidRDefault="002C7A9F" w:rsidP="002C7A9F">
      <w:pPr>
        <w:spacing w:line="276" w:lineRule="auto"/>
        <w:jc w:val="both"/>
        <w:rPr>
          <w:rFonts w:ascii="Arial" w:hAnsi="Arial" w:cs="Arial"/>
          <w:sz w:val="22"/>
          <w:szCs w:val="22"/>
        </w:rPr>
      </w:pPr>
      <w:r w:rsidRPr="00310BD7">
        <w:rPr>
          <w:rFonts w:ascii="Arial" w:hAnsi="Arial" w:cs="Arial"/>
          <w:sz w:val="22"/>
          <w:szCs w:val="22"/>
        </w:rPr>
        <w:t xml:space="preserve">Per la gestione della prevenzione degli episodi corruttivi, è stato creato un sistema di gestione, supportato da idonea documentazione, che prevede: </w:t>
      </w:r>
    </w:p>
    <w:p w14:paraId="469A80FB"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Analisi del contesto e valutazione dei rischi; </w:t>
      </w:r>
    </w:p>
    <w:p w14:paraId="3052F2AE"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Definizione delle politiche e degli obiettivi aziendali; </w:t>
      </w:r>
    </w:p>
    <w:p w14:paraId="7934BA59"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Pianificazione delle misure per la prevenzione della corruzione e per la trasparenza; </w:t>
      </w:r>
    </w:p>
    <w:p w14:paraId="76DDF0EC"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Definizione dell’organizzazione; </w:t>
      </w:r>
    </w:p>
    <w:p w14:paraId="3B709308"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Risorse, incluso la formazione e la trasparenza; </w:t>
      </w:r>
    </w:p>
    <w:p w14:paraId="68C57923"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Definizione dei controlli e del sistema di segnalazione; </w:t>
      </w:r>
    </w:p>
    <w:p w14:paraId="7AC52EBE"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Modalità di attuazione dei processi in modo controllato; </w:t>
      </w:r>
    </w:p>
    <w:p w14:paraId="799F38F7"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 xml:space="preserve">Verifiche; </w:t>
      </w:r>
    </w:p>
    <w:p w14:paraId="6C594501" w14:textId="77777777" w:rsidR="002C7A9F" w:rsidRPr="00310BD7" w:rsidRDefault="002C7A9F" w:rsidP="003002F2">
      <w:pPr>
        <w:pStyle w:val="Paragrafoelenco"/>
        <w:numPr>
          <w:ilvl w:val="0"/>
          <w:numId w:val="4"/>
        </w:numPr>
        <w:spacing w:line="276" w:lineRule="auto"/>
        <w:jc w:val="both"/>
        <w:rPr>
          <w:rFonts w:ascii="Arial" w:hAnsi="Arial" w:cs="Arial"/>
          <w:sz w:val="22"/>
          <w:szCs w:val="22"/>
        </w:rPr>
      </w:pPr>
      <w:r w:rsidRPr="00310BD7">
        <w:rPr>
          <w:rFonts w:ascii="Arial" w:hAnsi="Arial" w:cs="Arial"/>
          <w:sz w:val="22"/>
          <w:szCs w:val="22"/>
        </w:rPr>
        <w:t>Gestione del miglioramento (non conformità e azioni correttive)</w:t>
      </w:r>
    </w:p>
    <w:p w14:paraId="37B91925" w14:textId="77777777" w:rsidR="002C7A9F" w:rsidRPr="00310BD7" w:rsidRDefault="002C7A9F" w:rsidP="002C7A9F">
      <w:pPr>
        <w:spacing w:line="276" w:lineRule="auto"/>
        <w:jc w:val="both"/>
        <w:rPr>
          <w:rFonts w:ascii="Arial" w:hAnsi="Arial" w:cs="Arial"/>
          <w:sz w:val="22"/>
          <w:szCs w:val="22"/>
        </w:rPr>
      </w:pPr>
    </w:p>
    <w:p w14:paraId="53067BEE" w14:textId="77777777" w:rsidR="002C7A9F" w:rsidRPr="00310BD7" w:rsidRDefault="002C7A9F" w:rsidP="002C7A9F">
      <w:pPr>
        <w:spacing w:line="276" w:lineRule="auto"/>
        <w:jc w:val="both"/>
        <w:rPr>
          <w:rFonts w:ascii="Arial" w:hAnsi="Arial" w:cs="Arial"/>
          <w:sz w:val="22"/>
          <w:szCs w:val="22"/>
        </w:rPr>
      </w:pPr>
      <w:r w:rsidRPr="00310BD7">
        <w:rPr>
          <w:rFonts w:ascii="Arial" w:hAnsi="Arial" w:cs="Arial"/>
          <w:sz w:val="22"/>
          <w:szCs w:val="22"/>
        </w:rPr>
        <w:t xml:space="preserve">Sono state stabilite le misure minime per la prevenzione della corruzione e quelle per la trasparenza ed il sistema dei controlli. </w:t>
      </w:r>
    </w:p>
    <w:p w14:paraId="3ACD2AFC" w14:textId="77777777" w:rsidR="002C7A9F" w:rsidRPr="00310BD7" w:rsidRDefault="002C7A9F" w:rsidP="002C7A9F">
      <w:pPr>
        <w:spacing w:line="276" w:lineRule="auto"/>
        <w:jc w:val="both"/>
        <w:rPr>
          <w:rFonts w:ascii="Arial" w:hAnsi="Arial" w:cs="Arial"/>
          <w:sz w:val="22"/>
          <w:szCs w:val="22"/>
        </w:rPr>
      </w:pPr>
    </w:p>
    <w:p w14:paraId="6BF6D0FF" w14:textId="77777777" w:rsidR="002C7A9F" w:rsidRPr="00310BD7" w:rsidRDefault="002C7A9F" w:rsidP="002C7A9F">
      <w:pPr>
        <w:spacing w:line="276" w:lineRule="auto"/>
        <w:jc w:val="both"/>
        <w:rPr>
          <w:rFonts w:ascii="Arial" w:hAnsi="Arial" w:cs="Arial"/>
          <w:sz w:val="22"/>
          <w:szCs w:val="22"/>
        </w:rPr>
      </w:pPr>
      <w:r w:rsidRPr="00310BD7">
        <w:rPr>
          <w:rFonts w:ascii="Arial" w:hAnsi="Arial" w:cs="Arial"/>
          <w:sz w:val="22"/>
          <w:szCs w:val="22"/>
        </w:rPr>
        <w:t xml:space="preserve">Le misure per la prevenzione della corruzione sono le seguenti: </w:t>
      </w:r>
    </w:p>
    <w:p w14:paraId="76BCC377"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Individuazione e gestione dei rischi di corruzione;</w:t>
      </w:r>
    </w:p>
    <w:p w14:paraId="42A39DBF" w14:textId="77777777" w:rsidR="002C7A9F" w:rsidRPr="00310BD7" w:rsidRDefault="002C7A9F" w:rsidP="003002F2">
      <w:pPr>
        <w:pStyle w:val="Paragrafoelenco"/>
        <w:numPr>
          <w:ilvl w:val="0"/>
          <w:numId w:val="3"/>
        </w:numPr>
        <w:spacing w:after="120" w:line="276" w:lineRule="auto"/>
        <w:ind w:right="-143"/>
        <w:jc w:val="both"/>
        <w:rPr>
          <w:rFonts w:ascii="Arial" w:hAnsi="Arial" w:cs="Arial"/>
          <w:sz w:val="22"/>
          <w:szCs w:val="22"/>
        </w:rPr>
      </w:pPr>
      <w:r w:rsidRPr="00310BD7">
        <w:rPr>
          <w:rFonts w:ascii="Arial" w:hAnsi="Arial" w:cs="Arial"/>
          <w:sz w:val="22"/>
          <w:szCs w:val="22"/>
        </w:rPr>
        <w:t>Separazione delle funzioni e dei ruoli, di responsabilità, di impulso, decisionali, esecutivi, di realizzazione e di controllo (laddove è consentita dalla struttura);</w:t>
      </w:r>
    </w:p>
    <w:p w14:paraId="19E7896C"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Sistema di controlli; </w:t>
      </w:r>
    </w:p>
    <w:p w14:paraId="628FB053"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Tracciabilità delle decisioni e delle operazioni; </w:t>
      </w:r>
    </w:p>
    <w:p w14:paraId="3D6C53EB"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Codice Etico;</w:t>
      </w:r>
    </w:p>
    <w:p w14:paraId="7FDC2A32"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proofErr w:type="spellStart"/>
      <w:r w:rsidRPr="00310BD7">
        <w:rPr>
          <w:rFonts w:ascii="Arial" w:hAnsi="Arial" w:cs="Arial"/>
          <w:sz w:val="22"/>
          <w:szCs w:val="22"/>
        </w:rPr>
        <w:t>Inconferibilità</w:t>
      </w:r>
      <w:proofErr w:type="spellEnd"/>
      <w:r w:rsidRPr="00310BD7">
        <w:rPr>
          <w:rFonts w:ascii="Arial" w:hAnsi="Arial" w:cs="Arial"/>
          <w:sz w:val="22"/>
          <w:szCs w:val="22"/>
        </w:rPr>
        <w:t xml:space="preserve"> specifiche per incarichi di amministratore e dirigenziali;</w:t>
      </w:r>
    </w:p>
    <w:p w14:paraId="3C4BB979"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Incompatibilità specifiche per incarichi di amministratore e dirigenziali; </w:t>
      </w:r>
    </w:p>
    <w:p w14:paraId="401733CB"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Formazione; </w:t>
      </w:r>
    </w:p>
    <w:p w14:paraId="552ACE9B" w14:textId="77777777"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Tutela dei dipendenti che segnalano illeciti, secondo la procedura di Whistleblowing, resa disponibile anche nel sito internet aziendale, sezione Amministrazione Trasparente. </w:t>
      </w:r>
    </w:p>
    <w:p w14:paraId="664504AC" w14:textId="1FCF6908" w:rsidR="002C7A9F" w:rsidRPr="00310BD7" w:rsidRDefault="002C7A9F" w:rsidP="003002F2">
      <w:pPr>
        <w:pStyle w:val="Paragrafoelenco"/>
        <w:numPr>
          <w:ilvl w:val="0"/>
          <w:numId w:val="3"/>
        </w:numPr>
        <w:spacing w:line="276" w:lineRule="auto"/>
        <w:jc w:val="both"/>
        <w:rPr>
          <w:rFonts w:ascii="Arial" w:hAnsi="Arial" w:cs="Arial"/>
          <w:sz w:val="22"/>
          <w:szCs w:val="22"/>
        </w:rPr>
      </w:pPr>
      <w:r w:rsidRPr="00310BD7">
        <w:rPr>
          <w:rFonts w:ascii="Arial" w:hAnsi="Arial" w:cs="Arial"/>
          <w:sz w:val="22"/>
          <w:szCs w:val="22"/>
        </w:rPr>
        <w:t xml:space="preserve">Rotazione o misure alternative. Non essendo possibile, date le dimensioni aziendali e le competenze specialistiche possedute dal personale adibito ai processi a rischio, si è provveduto ad una segregazione delle funzioni, attraverso l’attribuzione a soggetti diversi dei compiti all’interno del processo, così come specificato nelle procedure aziendali. </w:t>
      </w:r>
    </w:p>
    <w:p w14:paraId="72FD11D3" w14:textId="09E81669" w:rsidR="002A14C5" w:rsidRPr="00310BD7" w:rsidRDefault="002A14C5" w:rsidP="002A14C5">
      <w:pPr>
        <w:spacing w:line="276" w:lineRule="auto"/>
        <w:jc w:val="both"/>
        <w:rPr>
          <w:rFonts w:ascii="Arial" w:hAnsi="Arial" w:cs="Arial"/>
          <w:sz w:val="22"/>
          <w:szCs w:val="22"/>
        </w:rPr>
      </w:pPr>
    </w:p>
    <w:p w14:paraId="37503417" w14:textId="28351594" w:rsidR="002A14C5" w:rsidRPr="00310BD7" w:rsidRDefault="002A14C5" w:rsidP="002A14C5">
      <w:pPr>
        <w:pStyle w:val="Titolo2"/>
        <w:numPr>
          <w:ilvl w:val="1"/>
          <w:numId w:val="31"/>
        </w:numPr>
        <w:pBdr>
          <w:bottom w:val="single" w:sz="2" w:space="14" w:color="BFBFBF" w:themeColor="background1" w:themeShade="BF"/>
        </w:pBdr>
        <w:spacing w:before="120" w:after="240" w:line="276" w:lineRule="auto"/>
        <w:rPr>
          <w:rFonts w:ascii="Arial" w:hAnsi="Arial"/>
          <w:i/>
          <w:iCs/>
        </w:rPr>
      </w:pPr>
      <w:bookmarkStart w:id="7" w:name="_Toc31053909"/>
      <w:r w:rsidRPr="00310BD7">
        <w:rPr>
          <w:rFonts w:ascii="Arial" w:hAnsi="Arial"/>
          <w:i/>
          <w:iCs/>
        </w:rPr>
        <w:t>Sistema di Governance</w:t>
      </w:r>
      <w:bookmarkEnd w:id="7"/>
    </w:p>
    <w:p w14:paraId="27B0739E" w14:textId="77777777" w:rsidR="002A14C5" w:rsidRPr="00310BD7" w:rsidRDefault="002A14C5" w:rsidP="002A14C5">
      <w:pPr>
        <w:spacing w:line="276" w:lineRule="auto"/>
        <w:jc w:val="both"/>
        <w:rPr>
          <w:rFonts w:ascii="Arial" w:hAnsi="Arial" w:cs="Arial"/>
          <w:sz w:val="22"/>
          <w:szCs w:val="22"/>
        </w:rPr>
      </w:pPr>
    </w:p>
    <w:p w14:paraId="139DDBF2" w14:textId="47322483" w:rsidR="002A14C5" w:rsidRPr="00310BD7" w:rsidRDefault="002A14C5" w:rsidP="002A14C5">
      <w:pPr>
        <w:pStyle w:val="Titolo2"/>
        <w:numPr>
          <w:ilvl w:val="2"/>
          <w:numId w:val="31"/>
        </w:numPr>
        <w:pBdr>
          <w:bottom w:val="single" w:sz="2" w:space="14" w:color="BFBFBF" w:themeColor="background1" w:themeShade="BF"/>
        </w:pBdr>
        <w:spacing w:before="120" w:after="240" w:line="276" w:lineRule="auto"/>
        <w:rPr>
          <w:rFonts w:ascii="Arial" w:hAnsi="Arial"/>
          <w:i/>
          <w:iCs/>
        </w:rPr>
      </w:pPr>
      <w:bookmarkStart w:id="8" w:name="_Toc31053910"/>
      <w:r w:rsidRPr="00310BD7">
        <w:rPr>
          <w:rFonts w:ascii="Arial" w:hAnsi="Arial"/>
          <w:i/>
          <w:iCs/>
        </w:rPr>
        <w:lastRenderedPageBreak/>
        <w:t>Il RPCT</w:t>
      </w:r>
      <w:bookmarkEnd w:id="8"/>
    </w:p>
    <w:p w14:paraId="7EBA9DDB" w14:textId="17899174"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Funzionale ad una gestione efficace della normativa di prevenzione della corruzione è ovviamente la costituzione di una struttura organizzativa tale da assicurare la conformità alle leggi vigenti. </w:t>
      </w:r>
    </w:p>
    <w:p w14:paraId="5846E0E7" w14:textId="50614CD3"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A tale proposito il Consiglio di Amministrazione di </w:t>
      </w:r>
      <w:r w:rsidR="00E934AD" w:rsidRPr="00310BD7">
        <w:rPr>
          <w:rFonts w:ascii="Arial" w:hAnsi="Arial" w:cs="Arial"/>
          <w:sz w:val="22"/>
          <w:szCs w:val="22"/>
        </w:rPr>
        <w:t>A.S.A.</w:t>
      </w:r>
      <w:r w:rsidRPr="00310BD7">
        <w:rPr>
          <w:rFonts w:ascii="Arial" w:hAnsi="Arial" w:cs="Arial"/>
          <w:sz w:val="22"/>
          <w:szCs w:val="22"/>
        </w:rPr>
        <w:t xml:space="preserve"> Azienda Servizi Ambientali S.r.l. ha nominato, in data 25/10/2017, l’Avvocato Michele </w:t>
      </w:r>
      <w:proofErr w:type="spellStart"/>
      <w:r w:rsidRPr="00310BD7">
        <w:rPr>
          <w:rFonts w:ascii="Arial" w:hAnsi="Arial" w:cs="Arial"/>
          <w:sz w:val="22"/>
          <w:szCs w:val="22"/>
        </w:rPr>
        <w:t>Saccinto</w:t>
      </w:r>
      <w:proofErr w:type="spellEnd"/>
      <w:r w:rsidRPr="00310BD7">
        <w:rPr>
          <w:rFonts w:ascii="Arial" w:hAnsi="Arial" w:cs="Arial"/>
          <w:sz w:val="22"/>
          <w:szCs w:val="22"/>
        </w:rPr>
        <w:t xml:space="preserve">, quale Responsabile della Prevenzione della Corruzione e della Trasparenza, inoltre, essa ha approvato e pubblicato la presente Parte Speciale, in ottemperanza a quanto stabilito dalla Delibera ANAC 1134 del 08/11/2017. </w:t>
      </w:r>
    </w:p>
    <w:p w14:paraId="322EF1FC" w14:textId="77777777" w:rsidR="002A14C5" w:rsidRPr="00310BD7" w:rsidRDefault="002A14C5" w:rsidP="002A14C5">
      <w:pPr>
        <w:spacing w:line="276" w:lineRule="auto"/>
        <w:jc w:val="both"/>
        <w:rPr>
          <w:rFonts w:ascii="Arial" w:hAnsi="Arial" w:cs="Arial"/>
          <w:sz w:val="22"/>
          <w:szCs w:val="22"/>
        </w:rPr>
      </w:pPr>
    </w:p>
    <w:p w14:paraId="4E0611E2" w14:textId="38EE5F14"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In </w:t>
      </w:r>
      <w:r w:rsidR="00E934AD" w:rsidRPr="00310BD7">
        <w:rPr>
          <w:rFonts w:ascii="Arial" w:hAnsi="Arial" w:cs="Arial"/>
          <w:sz w:val="22"/>
          <w:szCs w:val="22"/>
        </w:rPr>
        <w:t>A.S.A.</w:t>
      </w:r>
      <w:r w:rsidRPr="00310BD7">
        <w:rPr>
          <w:rFonts w:ascii="Arial" w:hAnsi="Arial" w:cs="Arial"/>
          <w:sz w:val="22"/>
          <w:szCs w:val="22"/>
        </w:rPr>
        <w:t xml:space="preserve"> il Responsabile della Prevenzione della Corruzione coincide con il Responsabile della Trasparenza e svolge anche le funzioni previste dall’art. 43 del </w:t>
      </w:r>
      <w:proofErr w:type="spellStart"/>
      <w:r w:rsidRPr="00310BD7">
        <w:rPr>
          <w:rFonts w:ascii="Arial" w:hAnsi="Arial" w:cs="Arial"/>
          <w:sz w:val="22"/>
          <w:szCs w:val="22"/>
        </w:rPr>
        <w:t>D.Lgs.</w:t>
      </w:r>
      <w:proofErr w:type="spellEnd"/>
      <w:r w:rsidRPr="00310BD7">
        <w:rPr>
          <w:rFonts w:ascii="Arial" w:hAnsi="Arial" w:cs="Arial"/>
          <w:sz w:val="22"/>
          <w:szCs w:val="22"/>
        </w:rPr>
        <w:t xml:space="preserve"> 33/2013. </w:t>
      </w:r>
    </w:p>
    <w:p w14:paraId="59E8F3ED" w14:textId="77777777"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Egli/ella ha il compito, ai sensi della legge 190/2012, di elaborare e proporre le misure per prevenire i reati di corruzione, di svolgere attività di verifica e di controllo del rispetto delle prescrizioni in materia di anticorruzione e promuovere la formazione dei dipendenti destinati ad operare in settori particolarmente esposti alla corruzione, oltre che pubblicare sul sito web dell’amministrazione, con frequenza annuale una relazione recante i risultati dell’attività svolta nell’anno precedente, da trasmettere all’organismo di indirizzo politico dell’amministrazione. </w:t>
      </w:r>
    </w:p>
    <w:p w14:paraId="58E2A95B" w14:textId="77777777"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In materia di trasparenza, RPCT svolge i seguenti compiti: </w:t>
      </w:r>
    </w:p>
    <w:p w14:paraId="0A87F53C" w14:textId="77777777" w:rsidR="002A14C5" w:rsidRPr="00310BD7" w:rsidRDefault="002A14C5" w:rsidP="002A14C5">
      <w:pPr>
        <w:pStyle w:val="Paragrafoelenco"/>
        <w:numPr>
          <w:ilvl w:val="0"/>
          <w:numId w:val="16"/>
        </w:numPr>
        <w:spacing w:line="276" w:lineRule="auto"/>
        <w:jc w:val="both"/>
        <w:rPr>
          <w:rFonts w:ascii="Arial" w:hAnsi="Arial" w:cs="Arial"/>
          <w:sz w:val="22"/>
          <w:szCs w:val="22"/>
        </w:rPr>
      </w:pPr>
      <w:r w:rsidRPr="00310BD7">
        <w:rPr>
          <w:rFonts w:ascii="Arial" w:hAnsi="Arial" w:cs="Arial"/>
          <w:sz w:val="22"/>
          <w:szCs w:val="22"/>
        </w:rPr>
        <w:t xml:space="preserve">Svolge stabilmente un’attività di controllo sull’adempimento da parte dell’Ente degli obblighi di pubblicazione previsti dalla normativa vigente; </w:t>
      </w:r>
    </w:p>
    <w:p w14:paraId="1CD7A4DD" w14:textId="77777777" w:rsidR="002A14C5" w:rsidRPr="00310BD7" w:rsidRDefault="002A14C5" w:rsidP="002A14C5">
      <w:pPr>
        <w:pStyle w:val="Paragrafoelenco"/>
        <w:numPr>
          <w:ilvl w:val="0"/>
          <w:numId w:val="16"/>
        </w:numPr>
        <w:spacing w:line="276" w:lineRule="auto"/>
        <w:jc w:val="both"/>
        <w:rPr>
          <w:rFonts w:ascii="Arial" w:hAnsi="Arial" w:cs="Arial"/>
          <w:sz w:val="22"/>
          <w:szCs w:val="22"/>
        </w:rPr>
      </w:pPr>
      <w:r w:rsidRPr="00310BD7">
        <w:rPr>
          <w:rFonts w:ascii="Arial" w:hAnsi="Arial" w:cs="Arial"/>
          <w:sz w:val="22"/>
          <w:szCs w:val="22"/>
        </w:rPr>
        <w:t xml:space="preserve">Integra le misure per la prevenzione della corruzione di cui alla presente parte speciale con quelle della trasparenza; </w:t>
      </w:r>
    </w:p>
    <w:p w14:paraId="17DC7041" w14:textId="77777777" w:rsidR="002A14C5" w:rsidRPr="00310BD7" w:rsidRDefault="002A14C5" w:rsidP="002A14C5">
      <w:pPr>
        <w:pStyle w:val="Paragrafoelenco"/>
        <w:numPr>
          <w:ilvl w:val="0"/>
          <w:numId w:val="16"/>
        </w:numPr>
        <w:spacing w:after="120" w:line="276" w:lineRule="auto"/>
        <w:ind w:right="-143"/>
        <w:jc w:val="both"/>
        <w:rPr>
          <w:rFonts w:ascii="Arial" w:hAnsi="Arial" w:cs="Arial"/>
          <w:sz w:val="22"/>
          <w:szCs w:val="22"/>
        </w:rPr>
      </w:pPr>
      <w:r w:rsidRPr="00310BD7">
        <w:rPr>
          <w:rFonts w:ascii="Arial" w:hAnsi="Arial" w:cs="Arial"/>
          <w:sz w:val="22"/>
          <w:szCs w:val="22"/>
        </w:rPr>
        <w:t xml:space="preserve">Segnala al C.D.A., e all’Autorità Nazionale Anticorruzione nei casi più gravi, le situazioni di mancato o ritardato adempimento degli obblighi di pubblicazione; </w:t>
      </w:r>
    </w:p>
    <w:p w14:paraId="7ECB2967" w14:textId="77777777" w:rsidR="002A14C5" w:rsidRPr="00310BD7" w:rsidRDefault="002A14C5" w:rsidP="002A14C5">
      <w:pPr>
        <w:pStyle w:val="Paragrafoelenco"/>
        <w:numPr>
          <w:ilvl w:val="0"/>
          <w:numId w:val="16"/>
        </w:numPr>
        <w:spacing w:after="120" w:line="276" w:lineRule="auto"/>
        <w:ind w:right="-143"/>
        <w:jc w:val="both"/>
        <w:rPr>
          <w:rFonts w:ascii="Arial" w:hAnsi="Arial" w:cs="Arial"/>
          <w:sz w:val="22"/>
          <w:szCs w:val="22"/>
        </w:rPr>
      </w:pPr>
      <w:r w:rsidRPr="00310BD7">
        <w:rPr>
          <w:rFonts w:ascii="Arial" w:hAnsi="Arial" w:cs="Arial"/>
          <w:sz w:val="22"/>
          <w:szCs w:val="22"/>
        </w:rPr>
        <w:t xml:space="preserve">Assicura la regolare attuazione dell’accesso civico. </w:t>
      </w:r>
    </w:p>
    <w:p w14:paraId="1B2A3EBC" w14:textId="33719312" w:rsidR="002A14C5" w:rsidRPr="00310BD7" w:rsidRDefault="002A14C5" w:rsidP="002A14C5">
      <w:pPr>
        <w:spacing w:line="276" w:lineRule="auto"/>
        <w:ind w:right="-143"/>
        <w:jc w:val="both"/>
        <w:rPr>
          <w:rFonts w:ascii="Arial" w:hAnsi="Arial" w:cs="Arial"/>
          <w:sz w:val="22"/>
          <w:szCs w:val="22"/>
        </w:rPr>
      </w:pPr>
      <w:r w:rsidRPr="00310BD7">
        <w:rPr>
          <w:rFonts w:ascii="Arial" w:hAnsi="Arial" w:cs="Arial"/>
          <w:sz w:val="22"/>
          <w:szCs w:val="22"/>
        </w:rPr>
        <w:t xml:space="preserve">In A.S.A. non è stata individuata la figura dei Referenti, date le dimensioni aziendali. </w:t>
      </w:r>
    </w:p>
    <w:p w14:paraId="2723EC30" w14:textId="652E2E2C" w:rsidR="00C50D71" w:rsidRPr="00310BD7" w:rsidRDefault="00C50D71" w:rsidP="002A14C5">
      <w:pPr>
        <w:spacing w:line="276" w:lineRule="auto"/>
        <w:ind w:right="-143"/>
        <w:jc w:val="both"/>
        <w:rPr>
          <w:rFonts w:ascii="Arial" w:hAnsi="Arial" w:cs="Arial"/>
          <w:sz w:val="22"/>
          <w:szCs w:val="22"/>
        </w:rPr>
      </w:pPr>
      <w:r w:rsidRPr="00310BD7">
        <w:rPr>
          <w:rFonts w:ascii="Arial" w:hAnsi="Arial" w:cs="Arial"/>
          <w:sz w:val="22"/>
          <w:szCs w:val="22"/>
        </w:rPr>
        <w:t xml:space="preserve">È stata invece messa a disposizione del RPCT un’idonea struttura che collabora nelle attività di auditing, nella gestione delle comunicazioni ed i rapporti con le funzioni e nella chiusura di eventuali rilievi. Tale area è stata identificata nel “Sistema di gestione integrato” ed è costituita da una risorsa impiegatizia. L’area usufruisce inoltre, per le attività di auditing e controllo anche di consulenti esterni. </w:t>
      </w:r>
    </w:p>
    <w:p w14:paraId="66DB922E" w14:textId="77777777" w:rsidR="002A14C5" w:rsidRPr="00310BD7" w:rsidRDefault="002A14C5" w:rsidP="002A14C5">
      <w:pPr>
        <w:spacing w:line="276" w:lineRule="auto"/>
        <w:ind w:right="-143"/>
        <w:jc w:val="both"/>
        <w:rPr>
          <w:rFonts w:ascii="Arial" w:hAnsi="Arial" w:cs="Arial"/>
          <w:sz w:val="22"/>
          <w:szCs w:val="22"/>
        </w:rPr>
      </w:pPr>
    </w:p>
    <w:p w14:paraId="530052AC" w14:textId="605E4281" w:rsidR="002A14C5" w:rsidRPr="00310BD7" w:rsidRDefault="002A14C5" w:rsidP="002A14C5">
      <w:pPr>
        <w:spacing w:line="276" w:lineRule="auto"/>
        <w:ind w:right="-143"/>
        <w:jc w:val="both"/>
        <w:rPr>
          <w:rFonts w:ascii="Arial" w:hAnsi="Arial" w:cs="Arial"/>
          <w:sz w:val="22"/>
          <w:szCs w:val="22"/>
        </w:rPr>
      </w:pPr>
      <w:r w:rsidRPr="00310BD7">
        <w:rPr>
          <w:rFonts w:ascii="Arial" w:hAnsi="Arial" w:cs="Arial"/>
          <w:sz w:val="22"/>
          <w:szCs w:val="22"/>
        </w:rPr>
        <w:t>Sono destinatari delle misure di prevenzione della corruzione e della trasparenza:</w:t>
      </w:r>
    </w:p>
    <w:p w14:paraId="4E706CDF"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gli organi sociali (Presidente e Consiglio di Amministrazione, Revisore o Sindaco ed Assemblea dei Soci)</w:t>
      </w:r>
    </w:p>
    <w:p w14:paraId="4A0D7F6D"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i Responsabili dei diversi Settori aziendali o unità organizzative</w:t>
      </w:r>
    </w:p>
    <w:p w14:paraId="02DE5F54"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il personale dipendente o a disposizione della Società</w:t>
      </w:r>
    </w:p>
    <w:p w14:paraId="27FBCE1E"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i collaboratori, interni o esterni</w:t>
      </w:r>
    </w:p>
    <w:p w14:paraId="021F1C03"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 xml:space="preserve">il responsabile per l’attuazione della prevenzione della corruzione e della trasparenza (RPCT) </w:t>
      </w:r>
    </w:p>
    <w:p w14:paraId="7E8251AA"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l’Organismo di Vigilanza</w:t>
      </w:r>
    </w:p>
    <w:p w14:paraId="6883D7E6" w14:textId="77777777" w:rsidR="002A14C5" w:rsidRPr="00310BD7" w:rsidRDefault="002A14C5" w:rsidP="002A14C5">
      <w:pPr>
        <w:pStyle w:val="Paragrafoelenco"/>
        <w:numPr>
          <w:ilvl w:val="0"/>
          <w:numId w:val="15"/>
        </w:numPr>
        <w:spacing w:after="120" w:line="276" w:lineRule="auto"/>
        <w:ind w:right="-143"/>
        <w:jc w:val="both"/>
        <w:rPr>
          <w:rFonts w:ascii="Arial" w:hAnsi="Arial" w:cs="Arial"/>
          <w:sz w:val="22"/>
          <w:szCs w:val="22"/>
        </w:rPr>
      </w:pPr>
      <w:r w:rsidRPr="00310BD7">
        <w:rPr>
          <w:rFonts w:ascii="Arial" w:hAnsi="Arial" w:cs="Arial"/>
          <w:sz w:val="22"/>
          <w:szCs w:val="22"/>
        </w:rPr>
        <w:t>Il Comitato Interno di Vigilanza</w:t>
      </w:r>
    </w:p>
    <w:p w14:paraId="3F27A205" w14:textId="77777777" w:rsidR="002A14C5" w:rsidRPr="00310BD7" w:rsidRDefault="002A14C5" w:rsidP="002A14C5">
      <w:pPr>
        <w:spacing w:line="276" w:lineRule="auto"/>
        <w:ind w:right="-143"/>
        <w:jc w:val="both"/>
        <w:rPr>
          <w:rFonts w:ascii="Arial" w:hAnsi="Arial" w:cs="Arial"/>
          <w:sz w:val="22"/>
          <w:szCs w:val="22"/>
        </w:rPr>
      </w:pPr>
    </w:p>
    <w:p w14:paraId="1E7615B5" w14:textId="14B434E7" w:rsidR="002A14C5" w:rsidRPr="00310BD7" w:rsidRDefault="002A14C5" w:rsidP="002A14C5">
      <w:pPr>
        <w:pStyle w:val="Titolo2"/>
        <w:numPr>
          <w:ilvl w:val="2"/>
          <w:numId w:val="32"/>
        </w:numPr>
        <w:pBdr>
          <w:bottom w:val="single" w:sz="2" w:space="14" w:color="BFBFBF" w:themeColor="background1" w:themeShade="BF"/>
        </w:pBdr>
        <w:spacing w:before="120" w:after="240" w:line="276" w:lineRule="auto"/>
        <w:rPr>
          <w:rFonts w:ascii="Arial" w:hAnsi="Arial"/>
          <w:i/>
          <w:iCs/>
        </w:rPr>
      </w:pPr>
      <w:bookmarkStart w:id="9" w:name="_Toc31053911"/>
      <w:r w:rsidRPr="00310BD7">
        <w:rPr>
          <w:rFonts w:ascii="Arial" w:hAnsi="Arial"/>
          <w:i/>
          <w:iCs/>
        </w:rPr>
        <w:lastRenderedPageBreak/>
        <w:t>Collaborazione con RPCT dei responsabili delle funzioni aziendali</w:t>
      </w:r>
      <w:bookmarkEnd w:id="9"/>
      <w:r w:rsidRPr="00310BD7">
        <w:rPr>
          <w:rFonts w:ascii="Arial" w:hAnsi="Arial"/>
          <w:i/>
          <w:iCs/>
        </w:rPr>
        <w:t xml:space="preserve"> </w:t>
      </w:r>
    </w:p>
    <w:p w14:paraId="27F28352" w14:textId="77777777" w:rsidR="002A14C5" w:rsidRPr="00310BD7" w:rsidRDefault="002A14C5" w:rsidP="002A14C5">
      <w:pPr>
        <w:spacing w:line="276" w:lineRule="auto"/>
        <w:ind w:right="-143"/>
        <w:jc w:val="both"/>
        <w:rPr>
          <w:rFonts w:ascii="Arial" w:hAnsi="Arial" w:cs="Arial"/>
          <w:sz w:val="22"/>
          <w:szCs w:val="22"/>
        </w:rPr>
      </w:pPr>
    </w:p>
    <w:p w14:paraId="24FE8E1D" w14:textId="6E7F627F" w:rsidR="002A14C5" w:rsidRPr="00310BD7" w:rsidRDefault="002A14C5" w:rsidP="002A14C5">
      <w:pPr>
        <w:spacing w:line="276" w:lineRule="auto"/>
        <w:ind w:right="-143"/>
        <w:jc w:val="both"/>
        <w:rPr>
          <w:rFonts w:ascii="Arial" w:hAnsi="Arial" w:cs="Arial"/>
          <w:sz w:val="22"/>
          <w:szCs w:val="22"/>
        </w:rPr>
      </w:pPr>
      <w:r w:rsidRPr="00310BD7">
        <w:rPr>
          <w:rFonts w:ascii="Arial" w:hAnsi="Arial" w:cs="Arial"/>
          <w:sz w:val="22"/>
          <w:szCs w:val="22"/>
        </w:rPr>
        <w:t xml:space="preserve">Ai Responsabili di funzione sono stati attribuiti i seguenti compiti: </w:t>
      </w:r>
    </w:p>
    <w:p w14:paraId="549EB62A" w14:textId="77777777" w:rsidR="002A14C5" w:rsidRPr="00310BD7" w:rsidRDefault="002A14C5" w:rsidP="002A14C5">
      <w:pPr>
        <w:pStyle w:val="Paragrafoelenco"/>
        <w:numPr>
          <w:ilvl w:val="0"/>
          <w:numId w:val="2"/>
        </w:numPr>
        <w:spacing w:after="120" w:line="276" w:lineRule="auto"/>
        <w:ind w:right="-143"/>
        <w:jc w:val="both"/>
        <w:rPr>
          <w:rFonts w:ascii="Arial" w:hAnsi="Arial" w:cs="Arial"/>
          <w:sz w:val="22"/>
          <w:szCs w:val="22"/>
        </w:rPr>
      </w:pPr>
      <w:r w:rsidRPr="00310BD7">
        <w:rPr>
          <w:rFonts w:ascii="Arial" w:hAnsi="Arial" w:cs="Arial"/>
          <w:sz w:val="22"/>
          <w:szCs w:val="22"/>
        </w:rPr>
        <w:t>Monitoraggio delle attività e dei procedimenti esposti al rischio corruzione anche mediante controlli a sorteggio sull’attività dei dipendenti ed invio dei risultati a RPCT entro il 15 Novembre di ogni anno;</w:t>
      </w:r>
    </w:p>
    <w:p w14:paraId="67BF5BF9" w14:textId="77777777" w:rsidR="002A14C5" w:rsidRPr="00310BD7" w:rsidRDefault="002A14C5" w:rsidP="002A14C5">
      <w:pPr>
        <w:pStyle w:val="Paragrafoelenco"/>
        <w:numPr>
          <w:ilvl w:val="0"/>
          <w:numId w:val="2"/>
        </w:numPr>
        <w:spacing w:after="120" w:line="276" w:lineRule="auto"/>
        <w:ind w:right="-143"/>
        <w:jc w:val="both"/>
        <w:rPr>
          <w:rFonts w:ascii="Arial" w:hAnsi="Arial" w:cs="Arial"/>
          <w:sz w:val="22"/>
          <w:szCs w:val="22"/>
        </w:rPr>
      </w:pPr>
      <w:r w:rsidRPr="00310BD7">
        <w:rPr>
          <w:rFonts w:ascii="Arial" w:hAnsi="Arial" w:cs="Arial"/>
          <w:sz w:val="22"/>
          <w:szCs w:val="22"/>
        </w:rPr>
        <w:t xml:space="preserve">Individuazione dei dipendenti da inserire nei programmi di formazione del piano con frequenza annuale. </w:t>
      </w:r>
    </w:p>
    <w:p w14:paraId="72108491" w14:textId="3541CD63" w:rsidR="002A14C5" w:rsidRPr="00310BD7" w:rsidRDefault="002A14C5" w:rsidP="002A14C5">
      <w:pPr>
        <w:spacing w:line="276" w:lineRule="auto"/>
        <w:jc w:val="both"/>
        <w:rPr>
          <w:rFonts w:ascii="Arial" w:hAnsi="Arial" w:cs="Arial"/>
          <w:sz w:val="22"/>
          <w:szCs w:val="22"/>
        </w:rPr>
      </w:pPr>
      <w:r w:rsidRPr="00310BD7">
        <w:rPr>
          <w:rFonts w:ascii="Arial" w:hAnsi="Arial" w:cs="Arial"/>
          <w:sz w:val="22"/>
          <w:szCs w:val="22"/>
        </w:rPr>
        <w:t xml:space="preserve">Sono state quindi definite specifiche procedure che, a livello di singolo processo/attività contribuiscono ad una corretta gestione ed alla prevenzione del rischio di corruzione. </w:t>
      </w:r>
    </w:p>
    <w:p w14:paraId="3871159F" w14:textId="77777777" w:rsidR="00F46D35" w:rsidRPr="00310BD7" w:rsidRDefault="00F46D35" w:rsidP="002A14C5">
      <w:pPr>
        <w:spacing w:line="276" w:lineRule="auto"/>
        <w:jc w:val="both"/>
        <w:rPr>
          <w:rFonts w:ascii="Arial" w:hAnsi="Arial" w:cs="Arial"/>
          <w:sz w:val="22"/>
          <w:szCs w:val="22"/>
        </w:rPr>
      </w:pPr>
    </w:p>
    <w:p w14:paraId="3A43C330" w14:textId="631BBA55" w:rsidR="002A14C5" w:rsidRPr="00310BD7" w:rsidRDefault="002A14C5" w:rsidP="002A14C5">
      <w:pPr>
        <w:pStyle w:val="Titolo2"/>
        <w:numPr>
          <w:ilvl w:val="1"/>
          <w:numId w:val="32"/>
        </w:numPr>
        <w:pBdr>
          <w:bottom w:val="single" w:sz="2" w:space="14" w:color="BFBFBF" w:themeColor="background1" w:themeShade="BF"/>
        </w:pBdr>
        <w:spacing w:before="120" w:after="240" w:line="276" w:lineRule="auto"/>
        <w:rPr>
          <w:rFonts w:ascii="Arial" w:hAnsi="Arial"/>
          <w:i/>
          <w:iCs/>
        </w:rPr>
      </w:pPr>
      <w:bookmarkStart w:id="10" w:name="_Toc31053912"/>
      <w:r w:rsidRPr="00310BD7">
        <w:rPr>
          <w:rFonts w:ascii="Arial" w:hAnsi="Arial"/>
          <w:i/>
          <w:iCs/>
        </w:rPr>
        <w:t>Formazione e addestramento</w:t>
      </w:r>
      <w:bookmarkEnd w:id="10"/>
    </w:p>
    <w:p w14:paraId="0385ACD3" w14:textId="77777777" w:rsidR="002A14C5" w:rsidRPr="00310BD7" w:rsidRDefault="002A14C5" w:rsidP="002C7A9F">
      <w:pPr>
        <w:spacing w:line="276" w:lineRule="auto"/>
        <w:ind w:right="-143"/>
        <w:jc w:val="both"/>
        <w:rPr>
          <w:rFonts w:ascii="Arial" w:hAnsi="Arial" w:cs="Arial"/>
          <w:bCs/>
          <w:sz w:val="22"/>
          <w:szCs w:val="22"/>
        </w:rPr>
      </w:pPr>
    </w:p>
    <w:p w14:paraId="7086E000" w14:textId="044FC6AE"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La Società programma la formazione secondo le indicazioni fornite nel Piano Nazionale Anticorruzione e nell’ambito del proprio piano formativo annuale. Tale formazione prevede interventi per tutto il personale sui temi dell'integrità morale, legalità, trasparenza e prevenzione della corruzione, avvalendosi di soggetti qualificati e destinandovi adeguate risorse finanziarie.</w:t>
      </w:r>
    </w:p>
    <w:p w14:paraId="014C6621" w14:textId="63B0E5E1" w:rsidR="002C7A9F" w:rsidRPr="00310BD7" w:rsidRDefault="00CC2627" w:rsidP="002C7A9F">
      <w:pPr>
        <w:spacing w:line="276" w:lineRule="auto"/>
        <w:ind w:right="-143"/>
        <w:jc w:val="both"/>
        <w:rPr>
          <w:rFonts w:ascii="Arial" w:hAnsi="Arial" w:cs="Arial"/>
          <w:bCs/>
          <w:sz w:val="22"/>
          <w:szCs w:val="22"/>
        </w:rPr>
      </w:pPr>
      <w:r w:rsidRPr="00310BD7">
        <w:rPr>
          <w:rFonts w:ascii="Arial" w:hAnsi="Arial" w:cs="Arial"/>
          <w:bCs/>
          <w:sz w:val="22"/>
          <w:szCs w:val="22"/>
        </w:rPr>
        <w:t>Questa attività</w:t>
      </w:r>
      <w:r w:rsidR="002C7A9F" w:rsidRPr="00310BD7">
        <w:rPr>
          <w:rFonts w:ascii="Arial" w:hAnsi="Arial" w:cs="Arial"/>
          <w:bCs/>
          <w:sz w:val="22"/>
          <w:szCs w:val="22"/>
        </w:rPr>
        <w:t xml:space="preserve"> viene solitamente realizzata con una duplice modalità:</w:t>
      </w:r>
    </w:p>
    <w:p w14:paraId="6AF69DE2" w14:textId="77777777" w:rsidR="002C7A9F" w:rsidRPr="00310BD7" w:rsidRDefault="002C7A9F" w:rsidP="003002F2">
      <w:pPr>
        <w:pStyle w:val="Paragrafoelenco"/>
        <w:numPr>
          <w:ilvl w:val="0"/>
          <w:numId w:val="7"/>
        </w:numPr>
        <w:spacing w:line="276" w:lineRule="auto"/>
        <w:ind w:right="-143"/>
        <w:jc w:val="both"/>
        <w:rPr>
          <w:rFonts w:ascii="Arial" w:hAnsi="Arial" w:cs="Arial"/>
          <w:bCs/>
          <w:sz w:val="22"/>
          <w:szCs w:val="22"/>
        </w:rPr>
      </w:pPr>
      <w:r w:rsidRPr="00310BD7">
        <w:rPr>
          <w:rFonts w:ascii="Arial" w:hAnsi="Arial" w:cs="Arial"/>
          <w:bCs/>
          <w:sz w:val="22"/>
          <w:szCs w:val="22"/>
        </w:rPr>
        <w:t>la prima, più mirata, rivolta al personale operante nei settori effettivamente a rischio.</w:t>
      </w:r>
    </w:p>
    <w:p w14:paraId="1213D327" w14:textId="77777777" w:rsidR="002C7A9F" w:rsidRPr="00310BD7" w:rsidRDefault="002C7A9F" w:rsidP="003002F2">
      <w:pPr>
        <w:pStyle w:val="Paragrafoelenco"/>
        <w:numPr>
          <w:ilvl w:val="0"/>
          <w:numId w:val="7"/>
        </w:numPr>
        <w:spacing w:line="276" w:lineRule="auto"/>
        <w:ind w:right="-143"/>
        <w:jc w:val="both"/>
        <w:rPr>
          <w:rFonts w:ascii="Arial" w:hAnsi="Arial" w:cs="Arial"/>
          <w:bCs/>
          <w:sz w:val="22"/>
          <w:szCs w:val="22"/>
        </w:rPr>
      </w:pPr>
      <w:r w:rsidRPr="00310BD7">
        <w:rPr>
          <w:rFonts w:ascii="Arial" w:hAnsi="Arial" w:cs="Arial"/>
          <w:bCs/>
          <w:sz w:val="22"/>
          <w:szCs w:val="22"/>
        </w:rPr>
        <w:t xml:space="preserve">la seconda, di carattere generale, mediante eventi interni, rivolta a tutto il personale dipendente e finalizzata alla diffusione della cultura della legalità e all’accrescimento del senso etico. </w:t>
      </w:r>
    </w:p>
    <w:p w14:paraId="1D983B56"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In occasione degli eventi formativi vengono illustrati e spiegati i documenti del modello che sono stati revisionati nel periodo di riferimento.</w:t>
      </w:r>
    </w:p>
    <w:p w14:paraId="7429269C" w14:textId="3451279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La pianificazione ed erogazione della formazione avviene in coerenza </w:t>
      </w:r>
      <w:r w:rsidR="00CC2627" w:rsidRPr="00310BD7">
        <w:rPr>
          <w:rFonts w:ascii="Arial" w:hAnsi="Arial" w:cs="Arial"/>
          <w:bCs/>
          <w:sz w:val="22"/>
          <w:szCs w:val="22"/>
        </w:rPr>
        <w:t>con il</w:t>
      </w:r>
      <w:r w:rsidRPr="00310BD7">
        <w:rPr>
          <w:rFonts w:ascii="Arial" w:hAnsi="Arial" w:cs="Arial"/>
          <w:bCs/>
          <w:sz w:val="22"/>
          <w:szCs w:val="22"/>
        </w:rPr>
        <w:t xml:space="preserve"> </w:t>
      </w:r>
      <w:r w:rsidR="00CC2627" w:rsidRPr="00310BD7">
        <w:rPr>
          <w:rFonts w:ascii="Arial" w:hAnsi="Arial" w:cs="Arial"/>
          <w:bCs/>
          <w:sz w:val="22"/>
          <w:szCs w:val="22"/>
        </w:rPr>
        <w:t xml:space="preserve">Diagramma di Flusso 04 “Addestramento del personale (Formazione, informazione)”. </w:t>
      </w:r>
    </w:p>
    <w:p w14:paraId="4F306634" w14:textId="45784548" w:rsidR="00F46D35" w:rsidRPr="00310BD7" w:rsidRDefault="00F46D35" w:rsidP="00F46D35">
      <w:pPr>
        <w:spacing w:line="276" w:lineRule="auto"/>
        <w:ind w:right="-143"/>
        <w:rPr>
          <w:rFonts w:ascii="Arial" w:hAnsi="Arial" w:cs="Arial"/>
          <w:bCs/>
          <w:sz w:val="22"/>
          <w:szCs w:val="22"/>
        </w:rPr>
      </w:pPr>
      <w:r w:rsidRPr="00310BD7">
        <w:rPr>
          <w:rFonts w:ascii="Arial" w:hAnsi="Arial" w:cs="Arial"/>
          <w:bCs/>
          <w:sz w:val="22"/>
          <w:szCs w:val="22"/>
        </w:rPr>
        <w:t xml:space="preserve">Il piano formativo contempla le seguenti aree tematiche: </w:t>
      </w:r>
    </w:p>
    <w:p w14:paraId="7CA4C5B8" w14:textId="47EB4F3F"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 xml:space="preserve">Contesto normativo di riferimento (a titolo non esaustivo legge n° 190/2012, Piano Nazionale Anticorruzione, D.lgs. 33/2013, </w:t>
      </w:r>
      <w:proofErr w:type="spellStart"/>
      <w:r w:rsidRPr="00310BD7">
        <w:rPr>
          <w:rFonts w:ascii="Arial" w:hAnsi="Arial" w:cs="Arial"/>
          <w:bCs/>
          <w:sz w:val="22"/>
          <w:szCs w:val="22"/>
        </w:rPr>
        <w:t>etc</w:t>
      </w:r>
      <w:proofErr w:type="spellEnd"/>
    </w:p>
    <w:p w14:paraId="3B70BC34" w14:textId="77777777"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 xml:space="preserve">Piano di Prevenzione della Corruzione adottato dalla </w:t>
      </w:r>
      <w:proofErr w:type="spellStart"/>
      <w:r w:rsidRPr="00310BD7">
        <w:rPr>
          <w:rFonts w:ascii="Arial" w:hAnsi="Arial" w:cs="Arial"/>
          <w:bCs/>
          <w:sz w:val="22"/>
          <w:szCs w:val="22"/>
        </w:rPr>
        <w:t>societa</w:t>
      </w:r>
      <w:proofErr w:type="spellEnd"/>
      <w:r w:rsidRPr="00310BD7">
        <w:rPr>
          <w:rFonts w:ascii="Arial" w:hAnsi="Arial" w:cs="Arial"/>
          <w:bCs/>
          <w:sz w:val="22"/>
          <w:szCs w:val="22"/>
        </w:rPr>
        <w:t>̀;</w:t>
      </w:r>
    </w:p>
    <w:p w14:paraId="61F6FCE1" w14:textId="77777777"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 xml:space="preserve">Compiti e </w:t>
      </w:r>
      <w:proofErr w:type="spellStart"/>
      <w:r w:rsidRPr="00310BD7">
        <w:rPr>
          <w:rFonts w:ascii="Arial" w:hAnsi="Arial" w:cs="Arial"/>
          <w:bCs/>
          <w:sz w:val="22"/>
          <w:szCs w:val="22"/>
        </w:rPr>
        <w:t>responsabilita</w:t>
      </w:r>
      <w:proofErr w:type="spellEnd"/>
      <w:r w:rsidRPr="00310BD7">
        <w:rPr>
          <w:rFonts w:ascii="Arial" w:hAnsi="Arial" w:cs="Arial"/>
          <w:bCs/>
          <w:sz w:val="22"/>
          <w:szCs w:val="22"/>
        </w:rPr>
        <w:t>̀ dei soggetti coinvolti in ambito della prevenzione;</w:t>
      </w:r>
    </w:p>
    <w:p w14:paraId="1F6DF84E" w14:textId="77777777"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Processi e mansioni a rischio con il dovuto approfondimento delle mansioni maggiormente esposte al rischio corruzione;</w:t>
      </w:r>
    </w:p>
    <w:p w14:paraId="36CEC9D2" w14:textId="77777777"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Codice Etico;</w:t>
      </w:r>
    </w:p>
    <w:p w14:paraId="13D32608" w14:textId="77777777"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Regolamento disciplinare</w:t>
      </w:r>
    </w:p>
    <w:p w14:paraId="5DA604F1" w14:textId="11B3ED0E" w:rsidR="00F46D35" w:rsidRPr="00310BD7" w:rsidRDefault="00F46D35" w:rsidP="00F46D35">
      <w:pPr>
        <w:pStyle w:val="Paragrafoelenco"/>
        <w:numPr>
          <w:ilvl w:val="0"/>
          <w:numId w:val="35"/>
        </w:numPr>
        <w:spacing w:line="276" w:lineRule="auto"/>
        <w:ind w:right="-143"/>
        <w:rPr>
          <w:rFonts w:ascii="Arial" w:hAnsi="Arial" w:cs="Arial"/>
          <w:bCs/>
          <w:sz w:val="22"/>
          <w:szCs w:val="22"/>
        </w:rPr>
      </w:pPr>
      <w:r w:rsidRPr="00310BD7">
        <w:rPr>
          <w:rFonts w:ascii="Arial" w:hAnsi="Arial" w:cs="Arial"/>
          <w:bCs/>
          <w:sz w:val="22"/>
          <w:szCs w:val="22"/>
        </w:rPr>
        <w:t>Protocolli del MOGC 231;</w:t>
      </w:r>
    </w:p>
    <w:p w14:paraId="69BB1CBD" w14:textId="5E52CD2D" w:rsidR="002C7A9F" w:rsidRPr="00310BD7" w:rsidRDefault="00F46D35" w:rsidP="00574F5A">
      <w:pPr>
        <w:pStyle w:val="Paragrafoelenco"/>
        <w:numPr>
          <w:ilvl w:val="0"/>
          <w:numId w:val="35"/>
        </w:numPr>
        <w:spacing w:line="276" w:lineRule="auto"/>
        <w:ind w:right="-143"/>
        <w:jc w:val="both"/>
        <w:rPr>
          <w:rFonts w:ascii="Arial" w:hAnsi="Arial" w:cs="Arial"/>
          <w:bCs/>
          <w:sz w:val="22"/>
          <w:szCs w:val="22"/>
        </w:rPr>
      </w:pPr>
      <w:r w:rsidRPr="00310BD7">
        <w:rPr>
          <w:rFonts w:ascii="Arial" w:hAnsi="Arial" w:cs="Arial"/>
          <w:bCs/>
          <w:sz w:val="22"/>
          <w:szCs w:val="22"/>
        </w:rPr>
        <w:t>Flussi informativi e obblighi di trasparenza con particolar riguardo alle responsabilità previste dalla procedura PRO 12 “Gestione delle informazioni per la trasparenza”</w:t>
      </w:r>
      <w:r w:rsidRPr="00310BD7">
        <w:rPr>
          <w:rFonts w:ascii="Arial" w:hAnsi="Arial" w:cs="Arial"/>
          <w:bCs/>
          <w:sz w:val="22"/>
          <w:szCs w:val="22"/>
        </w:rPr>
        <w:br/>
      </w:r>
    </w:p>
    <w:p w14:paraId="01976897" w14:textId="2E9D4B35" w:rsidR="002A14C5" w:rsidRPr="00310BD7" w:rsidRDefault="002A14C5" w:rsidP="002A14C5">
      <w:pPr>
        <w:pStyle w:val="Titolo2"/>
        <w:numPr>
          <w:ilvl w:val="1"/>
          <w:numId w:val="32"/>
        </w:numPr>
        <w:pBdr>
          <w:bottom w:val="single" w:sz="2" w:space="14" w:color="BFBFBF" w:themeColor="background1" w:themeShade="BF"/>
        </w:pBdr>
        <w:spacing w:before="120" w:after="240" w:line="276" w:lineRule="auto"/>
        <w:rPr>
          <w:rFonts w:ascii="Arial" w:hAnsi="Arial"/>
          <w:i/>
          <w:iCs/>
        </w:rPr>
      </w:pPr>
      <w:bookmarkStart w:id="11" w:name="_Toc31053913"/>
      <w:r w:rsidRPr="00310BD7">
        <w:rPr>
          <w:rFonts w:ascii="Arial" w:hAnsi="Arial"/>
          <w:i/>
          <w:iCs/>
        </w:rPr>
        <w:lastRenderedPageBreak/>
        <w:t>Misure per la trasparenza</w:t>
      </w:r>
      <w:bookmarkEnd w:id="11"/>
    </w:p>
    <w:p w14:paraId="1A4C70FD" w14:textId="77777777" w:rsidR="002A14C5" w:rsidRPr="00310BD7" w:rsidRDefault="002A14C5" w:rsidP="002C7A9F">
      <w:pPr>
        <w:spacing w:line="276" w:lineRule="auto"/>
        <w:ind w:right="-143"/>
        <w:jc w:val="both"/>
        <w:rPr>
          <w:rFonts w:ascii="Arial" w:hAnsi="Arial" w:cs="Arial"/>
          <w:bCs/>
          <w:sz w:val="22"/>
          <w:szCs w:val="22"/>
        </w:rPr>
      </w:pPr>
    </w:p>
    <w:p w14:paraId="4A4A786B"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Per quanto riguarda la “Trasparenza”, il decreto legislativo 14 marzo 2013, n. 33, adottato dal Governo ai sensi dell’art. 1, comma 35 della L.190/2012, ha disciplinato in maniera organica la normativa che riguarda gli obblighi di pubblicità, trasparenza e diffusione di informazioni da parte delle pubbliche amministrazioni e per le aziende a cui tali provvedimenti vengono estesi. </w:t>
      </w:r>
    </w:p>
    <w:p w14:paraId="25FA8115"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Il legislatore ha previsto l’obbligo di pubblicazione in un’apposita area del sito web istituzionale dell’organizzazione, denominata “Amministrazione trasparente”, delle informazioni pertinenti individuate dal decreto legislativo n. 33/2013, secondo criteri di facile accessibilità, completezza e semplicità di consultazione. </w:t>
      </w:r>
    </w:p>
    <w:p w14:paraId="1636BECD" w14:textId="56749619"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In base all’art. 2, co. 1, del d.lgs. 33/2013, come modificato dal d.lgs. 97/2016, le norme ivi contenute disciplinano «la libertà di accesso di chiunque ai dati e ai documenti detenuti dalle pubbliche amministrazioni e delle loro controllate, garantita, nel rispetto dei limiti relativi alla tutela di interessi pubblici e privati giuridicamente rilevanti, tramite l’accesso civico e tramite la pubblicazione di documenti». Come si evince da tale disposizione, quindi, </w:t>
      </w:r>
      <w:r w:rsidR="00E934AD" w:rsidRPr="00310BD7">
        <w:rPr>
          <w:rFonts w:ascii="Arial" w:hAnsi="Arial" w:cs="Arial"/>
          <w:bCs/>
          <w:sz w:val="22"/>
          <w:szCs w:val="22"/>
        </w:rPr>
        <w:t>A.S.A.</w:t>
      </w:r>
      <w:r w:rsidRPr="00310BD7">
        <w:rPr>
          <w:rFonts w:ascii="Arial" w:hAnsi="Arial" w:cs="Arial"/>
          <w:bCs/>
          <w:sz w:val="22"/>
          <w:szCs w:val="22"/>
        </w:rPr>
        <w:t xml:space="preserve"> Azienda Servizi Ambientali S.r.l. è tenuta ad attuare la disciplina in tema di trasparenza, sia attraverso la pubblicazione on line all’interno del proprio sito sia garantendo l’accesso civico ai dati e ai documenti detenuti, relativamente all’organizzazione e alle attività svolte. </w:t>
      </w:r>
    </w:p>
    <w:p w14:paraId="4D426C7A" w14:textId="77777777"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L’accesso generalizzato è riconosciuto per i dati e i documenti che non siano già oggetto degli obblighi di pubblicazione nella sezione Amministrazione Trasparente.  </w:t>
      </w:r>
    </w:p>
    <w:p w14:paraId="08487265" w14:textId="7F78E346" w:rsidR="002C7A9F" w:rsidRPr="00310BD7" w:rsidRDefault="002C7A9F" w:rsidP="002C7A9F">
      <w:pPr>
        <w:spacing w:line="276" w:lineRule="auto"/>
        <w:ind w:right="-143"/>
        <w:jc w:val="both"/>
        <w:rPr>
          <w:rFonts w:ascii="Arial" w:hAnsi="Arial" w:cs="Arial"/>
          <w:bCs/>
          <w:sz w:val="22"/>
          <w:szCs w:val="22"/>
        </w:rPr>
      </w:pPr>
      <w:r w:rsidRPr="00310BD7">
        <w:rPr>
          <w:rFonts w:ascii="Arial" w:hAnsi="Arial" w:cs="Arial"/>
          <w:bCs/>
          <w:sz w:val="22"/>
          <w:szCs w:val="22"/>
        </w:rPr>
        <w:t xml:space="preserve">Nel caso in cui invece, un’informazione che dovrebbe essere pubblicata, sia mancante o incompleta, il cittadino ha il diritto di accedere a tale dato e qualora questo non sia disponibile, di richiedere ed ottenerne la pubblicazione (artt. 2 e 5 decreto 33/2013). </w:t>
      </w:r>
      <w:r w:rsidR="00E934AD" w:rsidRPr="00310BD7">
        <w:rPr>
          <w:rFonts w:ascii="Arial" w:hAnsi="Arial" w:cs="Arial"/>
          <w:bCs/>
          <w:sz w:val="22"/>
          <w:szCs w:val="22"/>
        </w:rPr>
        <w:t>A.S.A.</w:t>
      </w:r>
      <w:r w:rsidRPr="00310BD7">
        <w:rPr>
          <w:rFonts w:ascii="Arial" w:hAnsi="Arial" w:cs="Arial"/>
          <w:bCs/>
          <w:sz w:val="22"/>
          <w:szCs w:val="22"/>
        </w:rPr>
        <w:t xml:space="preserve"> Azienda Servizi Ambientali S.r.l. ha disciplinato, in apposita procedura le modalità per l’Accesso Civico, disponibile al link </w:t>
      </w:r>
      <w:hyperlink r:id="rId10" w:history="1">
        <w:r w:rsidR="00CC2627" w:rsidRPr="00310BD7">
          <w:rPr>
            <w:rStyle w:val="Collegamentoipertestuale"/>
            <w:rFonts w:ascii="Arial" w:hAnsi="Arial" w:cs="Arial"/>
            <w:bCs/>
            <w:sz w:val="22"/>
            <w:szCs w:val="22"/>
          </w:rPr>
          <w:t>http://www.</w:t>
        </w:r>
        <w:r w:rsidR="00E934AD" w:rsidRPr="00310BD7">
          <w:rPr>
            <w:rStyle w:val="Collegamentoipertestuale"/>
            <w:rFonts w:ascii="Arial" w:hAnsi="Arial" w:cs="Arial"/>
            <w:bCs/>
            <w:sz w:val="22"/>
            <w:szCs w:val="22"/>
          </w:rPr>
          <w:t>A.S.A.</w:t>
        </w:r>
        <w:r w:rsidR="00CC2627" w:rsidRPr="00310BD7">
          <w:rPr>
            <w:rStyle w:val="Collegamentoipertestuale"/>
            <w:rFonts w:ascii="Arial" w:hAnsi="Arial" w:cs="Arial"/>
            <w:bCs/>
            <w:sz w:val="22"/>
            <w:szCs w:val="22"/>
          </w:rPr>
          <w:t>mbiente.it/trasparenza/accesso-civico/</w:t>
        </w:r>
      </w:hyperlink>
    </w:p>
    <w:p w14:paraId="72C2DD4A" w14:textId="77777777" w:rsidR="00CC2627" w:rsidRPr="00310BD7" w:rsidRDefault="00CC2627" w:rsidP="002C7A9F">
      <w:pPr>
        <w:spacing w:line="276" w:lineRule="auto"/>
        <w:ind w:right="-143"/>
        <w:jc w:val="both"/>
        <w:rPr>
          <w:rFonts w:ascii="Arial" w:hAnsi="Arial" w:cs="Arial"/>
          <w:bCs/>
          <w:sz w:val="22"/>
          <w:szCs w:val="22"/>
        </w:rPr>
      </w:pPr>
    </w:p>
    <w:p w14:paraId="5DBCF3FB" w14:textId="6C0A226A" w:rsidR="00CC2627" w:rsidRPr="00310BD7" w:rsidRDefault="002C7A9F" w:rsidP="002C7A9F">
      <w:pPr>
        <w:spacing w:line="276" w:lineRule="auto"/>
        <w:ind w:right="-143"/>
        <w:jc w:val="both"/>
        <w:rPr>
          <w:rFonts w:ascii="Arial" w:hAnsi="Arial"/>
          <w:sz w:val="20"/>
          <w:szCs w:val="20"/>
        </w:rPr>
      </w:pPr>
      <w:r w:rsidRPr="00310BD7">
        <w:rPr>
          <w:rFonts w:ascii="Arial" w:hAnsi="Arial" w:cs="Arial"/>
          <w:bCs/>
          <w:sz w:val="22"/>
          <w:szCs w:val="22"/>
        </w:rPr>
        <w:t xml:space="preserve">Il rafforzamento della trasparenza quale strumento fondamentale per la prevenzione della corruzione e per l'efficacia e l'efficienza dell'azione amministrativa, costituisce un obiettivo strategico per </w:t>
      </w:r>
      <w:r w:rsidR="00E934AD" w:rsidRPr="00310BD7">
        <w:rPr>
          <w:rFonts w:ascii="Arial" w:hAnsi="Arial" w:cs="Arial"/>
          <w:bCs/>
          <w:sz w:val="22"/>
          <w:szCs w:val="22"/>
        </w:rPr>
        <w:t>A.S.A.</w:t>
      </w:r>
      <w:r w:rsidRPr="00310BD7">
        <w:rPr>
          <w:rFonts w:ascii="Arial" w:hAnsi="Arial" w:cs="Arial"/>
          <w:bCs/>
          <w:sz w:val="22"/>
          <w:szCs w:val="22"/>
        </w:rPr>
        <w:t xml:space="preserve">, che viene raggiunto anche attraverso la qualità dei dati che vengono pubblicati nel sito internet i quali devono essere: integri, costantemente aggiornati, completi, tempestivi, semplici da consultare, comprensibili, omogenei e facilmente accessibili. Si veda a tale proposito quanto previsto dall’articolo 6 del Decreto 33/2013. </w:t>
      </w:r>
      <w:r w:rsidR="00F46D35" w:rsidRPr="00310BD7">
        <w:rPr>
          <w:rFonts w:ascii="Arial" w:hAnsi="Arial" w:cs="Arial"/>
          <w:bCs/>
          <w:sz w:val="22"/>
          <w:szCs w:val="22"/>
        </w:rPr>
        <w:t>Inoltre,</w:t>
      </w:r>
      <w:r w:rsidRPr="00310BD7">
        <w:rPr>
          <w:rFonts w:ascii="Arial" w:hAnsi="Arial" w:cs="Arial"/>
          <w:bCs/>
          <w:sz w:val="22"/>
          <w:szCs w:val="22"/>
        </w:rPr>
        <w:t xml:space="preserve"> </w:t>
      </w:r>
      <w:r w:rsidR="00E934AD" w:rsidRPr="00310BD7">
        <w:rPr>
          <w:rFonts w:ascii="Arial" w:hAnsi="Arial" w:cs="Arial"/>
          <w:bCs/>
          <w:sz w:val="22"/>
          <w:szCs w:val="22"/>
        </w:rPr>
        <w:t>A.S.A.</w:t>
      </w:r>
      <w:r w:rsidRPr="00310BD7">
        <w:rPr>
          <w:rFonts w:ascii="Arial" w:hAnsi="Arial" w:cs="Arial"/>
          <w:bCs/>
          <w:sz w:val="22"/>
          <w:szCs w:val="22"/>
        </w:rPr>
        <w:t xml:space="preserve"> pubblica periodicamente il “Bilancio Sociale” che rende disponibile nel sito internet al link </w:t>
      </w:r>
      <w:r w:rsidR="00CC2627" w:rsidRPr="00310BD7">
        <w:rPr>
          <w:rFonts w:ascii="Arial" w:hAnsi="Arial"/>
          <w:sz w:val="20"/>
          <w:szCs w:val="20"/>
        </w:rPr>
        <w:t>http://www.</w:t>
      </w:r>
      <w:r w:rsidR="00E934AD" w:rsidRPr="00310BD7">
        <w:rPr>
          <w:rFonts w:ascii="Arial" w:hAnsi="Arial"/>
          <w:sz w:val="20"/>
          <w:szCs w:val="20"/>
        </w:rPr>
        <w:t>A.S.A.</w:t>
      </w:r>
      <w:r w:rsidR="00CC2627" w:rsidRPr="00310BD7">
        <w:rPr>
          <w:rFonts w:ascii="Arial" w:hAnsi="Arial"/>
          <w:sz w:val="20"/>
          <w:szCs w:val="20"/>
        </w:rPr>
        <w:t>mbiente.it/certificazioni/bilancio-sociale/</w:t>
      </w:r>
    </w:p>
    <w:p w14:paraId="18AB051C" w14:textId="77777777" w:rsidR="002C7A9F" w:rsidRPr="00310BD7" w:rsidRDefault="002C7A9F" w:rsidP="002A1A58">
      <w:pPr>
        <w:spacing w:line="276" w:lineRule="auto"/>
        <w:jc w:val="both"/>
        <w:rPr>
          <w:rFonts w:ascii="Arial" w:hAnsi="Arial" w:cs="Arial"/>
          <w:b/>
          <w:sz w:val="22"/>
          <w:szCs w:val="22"/>
        </w:rPr>
      </w:pPr>
    </w:p>
    <w:p w14:paraId="41145F4C" w14:textId="4BA210F7" w:rsidR="008A2E80" w:rsidRPr="00310BD7" w:rsidRDefault="008A2E80" w:rsidP="00F72DD1">
      <w:pPr>
        <w:pStyle w:val="Titolo2"/>
        <w:numPr>
          <w:ilvl w:val="0"/>
          <w:numId w:val="27"/>
        </w:numPr>
        <w:pBdr>
          <w:bottom w:val="single" w:sz="2" w:space="14" w:color="BFBFBF" w:themeColor="background1" w:themeShade="BF"/>
        </w:pBdr>
        <w:spacing w:before="120" w:after="240" w:line="276" w:lineRule="auto"/>
        <w:rPr>
          <w:rFonts w:ascii="Arial" w:hAnsi="Arial"/>
        </w:rPr>
      </w:pPr>
      <w:bookmarkStart w:id="12" w:name="_Toc31053914"/>
      <w:r w:rsidRPr="00310BD7">
        <w:rPr>
          <w:rFonts w:ascii="Arial" w:hAnsi="Arial"/>
        </w:rPr>
        <w:t>Prescrizioni per il corretto comportamento</w:t>
      </w:r>
      <w:bookmarkEnd w:id="12"/>
      <w:r w:rsidRPr="00310BD7">
        <w:rPr>
          <w:rFonts w:ascii="Arial" w:hAnsi="Arial"/>
        </w:rPr>
        <w:t xml:space="preserve"> </w:t>
      </w:r>
    </w:p>
    <w:p w14:paraId="57E00ED9" w14:textId="77777777" w:rsidR="00624998" w:rsidRPr="00310BD7" w:rsidRDefault="00624998" w:rsidP="002A1A58">
      <w:pPr>
        <w:spacing w:line="276" w:lineRule="auto"/>
        <w:jc w:val="both"/>
        <w:rPr>
          <w:rFonts w:ascii="Arial" w:hAnsi="Arial" w:cs="Arial"/>
          <w:b/>
          <w:sz w:val="22"/>
          <w:szCs w:val="22"/>
        </w:rPr>
      </w:pPr>
    </w:p>
    <w:p w14:paraId="49A66FBA" w14:textId="64CBF843"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Il Codice Etico mira a prevenire e contrastare eventuali fenomeni corruttivi astrattamente configurabili in </w:t>
      </w:r>
      <w:r w:rsidR="00E934AD" w:rsidRPr="00310BD7">
        <w:rPr>
          <w:rFonts w:ascii="Arial" w:hAnsi="Arial" w:cs="Arial"/>
          <w:sz w:val="22"/>
          <w:szCs w:val="22"/>
        </w:rPr>
        <w:t>A.S.A.</w:t>
      </w:r>
      <w:r w:rsidR="002A1A58" w:rsidRPr="00310BD7">
        <w:rPr>
          <w:rFonts w:ascii="Arial" w:hAnsi="Arial" w:cs="Arial"/>
          <w:sz w:val="22"/>
          <w:szCs w:val="22"/>
        </w:rPr>
        <w:t xml:space="preserve"> Azienda Servizi Ambientali</w:t>
      </w:r>
      <w:r w:rsidR="004F17A9" w:rsidRPr="00310BD7">
        <w:rPr>
          <w:rFonts w:ascii="Arial" w:hAnsi="Arial" w:cs="Arial"/>
          <w:sz w:val="22"/>
          <w:szCs w:val="22"/>
        </w:rPr>
        <w:t xml:space="preserve"> S</w:t>
      </w:r>
      <w:r w:rsidRPr="00310BD7">
        <w:rPr>
          <w:rFonts w:ascii="Arial" w:hAnsi="Arial" w:cs="Arial"/>
          <w:sz w:val="22"/>
          <w:szCs w:val="22"/>
        </w:rPr>
        <w:t>.</w:t>
      </w:r>
      <w:r w:rsidR="004F17A9" w:rsidRPr="00310BD7">
        <w:rPr>
          <w:rFonts w:ascii="Arial" w:hAnsi="Arial" w:cs="Arial"/>
          <w:sz w:val="22"/>
          <w:szCs w:val="22"/>
        </w:rPr>
        <w:t>r.l.</w:t>
      </w:r>
      <w:r w:rsidRPr="00310BD7">
        <w:rPr>
          <w:rFonts w:ascii="Arial" w:hAnsi="Arial" w:cs="Arial"/>
          <w:sz w:val="22"/>
          <w:szCs w:val="22"/>
        </w:rPr>
        <w:t xml:space="preserve">, promuovendo la costante osservanza, da parte dell'intero personale della Società, dei principi etici fondamentali dell'agire umano, quali: </w:t>
      </w:r>
    </w:p>
    <w:p w14:paraId="111904B2" w14:textId="77777777" w:rsidR="00624998" w:rsidRPr="00310BD7" w:rsidRDefault="00624998" w:rsidP="003002F2">
      <w:pPr>
        <w:pStyle w:val="Paragrafoelenco"/>
        <w:numPr>
          <w:ilvl w:val="0"/>
          <w:numId w:val="6"/>
        </w:numPr>
        <w:spacing w:line="276" w:lineRule="auto"/>
        <w:jc w:val="both"/>
        <w:rPr>
          <w:rFonts w:ascii="Arial" w:hAnsi="Arial" w:cs="Arial"/>
          <w:sz w:val="22"/>
          <w:szCs w:val="22"/>
        </w:rPr>
      </w:pPr>
      <w:r w:rsidRPr="00310BD7">
        <w:rPr>
          <w:rFonts w:ascii="Arial" w:hAnsi="Arial" w:cs="Arial"/>
          <w:sz w:val="22"/>
          <w:szCs w:val="22"/>
        </w:rPr>
        <w:t>legalità;</w:t>
      </w:r>
    </w:p>
    <w:p w14:paraId="07D5D724" w14:textId="77777777" w:rsidR="00624998" w:rsidRPr="00310BD7" w:rsidRDefault="00624998" w:rsidP="003002F2">
      <w:pPr>
        <w:pStyle w:val="Paragrafoelenco"/>
        <w:numPr>
          <w:ilvl w:val="0"/>
          <w:numId w:val="6"/>
        </w:numPr>
        <w:spacing w:line="276" w:lineRule="auto"/>
        <w:jc w:val="both"/>
        <w:rPr>
          <w:rFonts w:ascii="Arial" w:hAnsi="Arial" w:cs="Arial"/>
          <w:sz w:val="22"/>
          <w:szCs w:val="22"/>
        </w:rPr>
      </w:pPr>
      <w:r w:rsidRPr="00310BD7">
        <w:rPr>
          <w:rFonts w:ascii="Arial" w:hAnsi="Arial" w:cs="Arial"/>
          <w:sz w:val="22"/>
          <w:szCs w:val="22"/>
        </w:rPr>
        <w:t>trasparenza;</w:t>
      </w:r>
    </w:p>
    <w:p w14:paraId="31AB3594" w14:textId="77777777" w:rsidR="00624998" w:rsidRPr="00310BD7" w:rsidRDefault="00624998" w:rsidP="003002F2">
      <w:pPr>
        <w:pStyle w:val="Paragrafoelenco"/>
        <w:numPr>
          <w:ilvl w:val="0"/>
          <w:numId w:val="6"/>
        </w:numPr>
        <w:spacing w:line="276" w:lineRule="auto"/>
        <w:jc w:val="both"/>
        <w:rPr>
          <w:rFonts w:ascii="Arial" w:hAnsi="Arial" w:cs="Arial"/>
          <w:sz w:val="22"/>
          <w:szCs w:val="22"/>
        </w:rPr>
      </w:pPr>
      <w:r w:rsidRPr="00310BD7">
        <w:rPr>
          <w:rFonts w:ascii="Arial" w:hAnsi="Arial" w:cs="Arial"/>
          <w:sz w:val="22"/>
          <w:szCs w:val="22"/>
        </w:rPr>
        <w:t>correttezza e responsabilità.</w:t>
      </w:r>
    </w:p>
    <w:p w14:paraId="10333CC5" w14:textId="77777777" w:rsidR="00624998" w:rsidRPr="00310BD7" w:rsidRDefault="00624998" w:rsidP="002A1A58">
      <w:pPr>
        <w:spacing w:line="276" w:lineRule="auto"/>
        <w:jc w:val="both"/>
        <w:rPr>
          <w:rFonts w:ascii="Arial" w:hAnsi="Arial" w:cs="Arial"/>
          <w:sz w:val="22"/>
          <w:szCs w:val="22"/>
        </w:rPr>
      </w:pPr>
    </w:p>
    <w:p w14:paraId="54711A16" w14:textId="70937B02" w:rsidR="00C07A04" w:rsidRPr="00310BD7" w:rsidRDefault="00C07A04" w:rsidP="002A1A58">
      <w:pPr>
        <w:spacing w:line="276" w:lineRule="auto"/>
        <w:jc w:val="both"/>
        <w:rPr>
          <w:rFonts w:ascii="Arial" w:hAnsi="Arial" w:cs="Arial"/>
          <w:sz w:val="22"/>
          <w:szCs w:val="22"/>
        </w:rPr>
      </w:pPr>
      <w:r w:rsidRPr="00310BD7">
        <w:rPr>
          <w:rFonts w:ascii="Arial" w:hAnsi="Arial" w:cs="Arial"/>
          <w:sz w:val="22"/>
          <w:szCs w:val="22"/>
        </w:rPr>
        <w:lastRenderedPageBreak/>
        <w:t>In sintesi, vigono le prescrizioni</w:t>
      </w:r>
      <w:r w:rsidR="00E1017F" w:rsidRPr="00310BD7">
        <w:rPr>
          <w:rFonts w:ascii="Arial" w:hAnsi="Arial" w:cs="Arial"/>
          <w:sz w:val="22"/>
          <w:szCs w:val="22"/>
        </w:rPr>
        <w:t xml:space="preserve"> della Procedura PRO 11 “Codice Etico e di Comportamento”. </w:t>
      </w:r>
    </w:p>
    <w:p w14:paraId="64E30179" w14:textId="77777777" w:rsidR="00E1017F" w:rsidRPr="00310BD7" w:rsidRDefault="00E1017F" w:rsidP="002A1A58">
      <w:pPr>
        <w:spacing w:line="276" w:lineRule="auto"/>
        <w:jc w:val="both"/>
        <w:rPr>
          <w:rFonts w:ascii="Arial" w:hAnsi="Arial" w:cs="Arial"/>
          <w:sz w:val="22"/>
          <w:szCs w:val="22"/>
        </w:rPr>
      </w:pPr>
    </w:p>
    <w:p w14:paraId="1202AEC3" w14:textId="1B88763B"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Non è applicabile, in </w:t>
      </w:r>
      <w:r w:rsidR="00E934AD" w:rsidRPr="00310BD7">
        <w:rPr>
          <w:rFonts w:ascii="Arial" w:hAnsi="Arial" w:cs="Arial"/>
          <w:sz w:val="22"/>
          <w:szCs w:val="22"/>
        </w:rPr>
        <w:t>A.S.A.</w:t>
      </w:r>
      <w:r w:rsidR="00D54F4C" w:rsidRPr="00310BD7">
        <w:rPr>
          <w:rFonts w:ascii="Arial" w:hAnsi="Arial" w:cs="Arial"/>
          <w:sz w:val="22"/>
          <w:szCs w:val="22"/>
        </w:rPr>
        <w:t xml:space="preserve"> Azienda Servizi Ambientali</w:t>
      </w:r>
      <w:r w:rsidR="004F17A9" w:rsidRPr="00310BD7">
        <w:rPr>
          <w:rFonts w:ascii="Arial" w:hAnsi="Arial" w:cs="Arial"/>
          <w:sz w:val="22"/>
          <w:szCs w:val="22"/>
        </w:rPr>
        <w:t xml:space="preserve"> S.r.l.</w:t>
      </w:r>
      <w:r w:rsidRPr="00310BD7">
        <w:rPr>
          <w:rFonts w:ascii="Arial" w:hAnsi="Arial" w:cs="Arial"/>
          <w:sz w:val="22"/>
          <w:szCs w:val="22"/>
        </w:rPr>
        <w:t>, l’</w:t>
      </w:r>
      <w:hyperlink r:id="rId11" w:anchor="21" w:history="1">
        <w:r w:rsidRPr="00310BD7">
          <w:rPr>
            <w:rFonts w:ascii="Arial" w:hAnsi="Arial" w:cs="Arial"/>
            <w:sz w:val="22"/>
            <w:szCs w:val="22"/>
          </w:rPr>
          <w:t>articolo 21 del decreto legislativo 30 marzo 2001, n. 165</w:t>
        </w:r>
      </w:hyperlink>
      <w:r w:rsidRPr="00310BD7">
        <w:rPr>
          <w:rFonts w:ascii="Arial" w:hAnsi="Arial" w:cs="Arial"/>
          <w:sz w:val="22"/>
          <w:szCs w:val="22"/>
        </w:rPr>
        <w:t xml:space="preserve">, e successive modificazioni. </w:t>
      </w:r>
    </w:p>
    <w:p w14:paraId="0BF7307B" w14:textId="5BD71BAA" w:rsidR="00C07A04" w:rsidRPr="00310BD7" w:rsidRDefault="00C07A04" w:rsidP="002A1A58">
      <w:pPr>
        <w:spacing w:line="276" w:lineRule="auto"/>
        <w:jc w:val="both"/>
        <w:rPr>
          <w:rFonts w:ascii="Arial" w:hAnsi="Arial" w:cs="Arial"/>
          <w:sz w:val="22"/>
          <w:szCs w:val="22"/>
        </w:rPr>
      </w:pPr>
      <w:r w:rsidRPr="00310BD7">
        <w:rPr>
          <w:rFonts w:ascii="Arial" w:hAnsi="Arial" w:cs="Arial"/>
          <w:sz w:val="22"/>
          <w:szCs w:val="22"/>
        </w:rPr>
        <w:t xml:space="preserve">In caso di commissione di reati, all’interno </w:t>
      </w:r>
      <w:r w:rsidR="00D54F4C" w:rsidRPr="00310BD7">
        <w:rPr>
          <w:rFonts w:ascii="Arial" w:hAnsi="Arial" w:cs="Arial"/>
          <w:sz w:val="22"/>
          <w:szCs w:val="22"/>
        </w:rPr>
        <w:t>della Società</w:t>
      </w:r>
      <w:r w:rsidRPr="00310BD7">
        <w:rPr>
          <w:rFonts w:ascii="Arial" w:hAnsi="Arial" w:cs="Arial"/>
          <w:sz w:val="22"/>
          <w:szCs w:val="22"/>
        </w:rPr>
        <w:t xml:space="preserve"> si applica il Regolamento Disciplinare</w:t>
      </w:r>
      <w:r w:rsidR="00D54F4C" w:rsidRPr="00310BD7">
        <w:rPr>
          <w:rFonts w:ascii="Arial" w:hAnsi="Arial" w:cs="Arial"/>
          <w:sz w:val="22"/>
          <w:szCs w:val="22"/>
        </w:rPr>
        <w:t xml:space="preserve"> approvato dal C.d.A.</w:t>
      </w:r>
      <w:r w:rsidRPr="00310BD7">
        <w:rPr>
          <w:rFonts w:ascii="Arial" w:hAnsi="Arial" w:cs="Arial"/>
          <w:sz w:val="22"/>
          <w:szCs w:val="22"/>
        </w:rPr>
        <w:t>, il quale tiene conto della natura privatistica dell’ente e de</w:t>
      </w:r>
      <w:r w:rsidR="004F17A9" w:rsidRPr="00310BD7">
        <w:rPr>
          <w:rFonts w:ascii="Arial" w:hAnsi="Arial" w:cs="Arial"/>
          <w:sz w:val="22"/>
          <w:szCs w:val="22"/>
        </w:rPr>
        <w:t>l</w:t>
      </w:r>
      <w:r w:rsidRPr="00310BD7">
        <w:rPr>
          <w:rFonts w:ascii="Arial" w:hAnsi="Arial" w:cs="Arial"/>
          <w:sz w:val="22"/>
          <w:szCs w:val="22"/>
        </w:rPr>
        <w:t xml:space="preserve"> Contratt</w:t>
      </w:r>
      <w:r w:rsidR="004F17A9" w:rsidRPr="00310BD7">
        <w:rPr>
          <w:rFonts w:ascii="Arial" w:hAnsi="Arial" w:cs="Arial"/>
          <w:sz w:val="22"/>
          <w:szCs w:val="22"/>
        </w:rPr>
        <w:t>o</w:t>
      </w:r>
      <w:r w:rsidRPr="00310BD7">
        <w:rPr>
          <w:rFonts w:ascii="Arial" w:hAnsi="Arial" w:cs="Arial"/>
          <w:sz w:val="22"/>
          <w:szCs w:val="22"/>
        </w:rPr>
        <w:t xml:space="preserve"> Collettiv</w:t>
      </w:r>
      <w:r w:rsidR="004F17A9" w:rsidRPr="00310BD7">
        <w:rPr>
          <w:rFonts w:ascii="Arial" w:hAnsi="Arial" w:cs="Arial"/>
          <w:sz w:val="22"/>
          <w:szCs w:val="22"/>
        </w:rPr>
        <w:t>o</w:t>
      </w:r>
      <w:r w:rsidRPr="00310BD7">
        <w:rPr>
          <w:rFonts w:ascii="Arial" w:hAnsi="Arial" w:cs="Arial"/>
          <w:sz w:val="22"/>
          <w:szCs w:val="22"/>
        </w:rPr>
        <w:t xml:space="preserve"> Nazional</w:t>
      </w:r>
      <w:r w:rsidR="004F17A9" w:rsidRPr="00310BD7">
        <w:rPr>
          <w:rFonts w:ascii="Arial" w:hAnsi="Arial" w:cs="Arial"/>
          <w:sz w:val="22"/>
          <w:szCs w:val="22"/>
        </w:rPr>
        <w:t>e</w:t>
      </w:r>
      <w:r w:rsidRPr="00310BD7">
        <w:rPr>
          <w:rFonts w:ascii="Arial" w:hAnsi="Arial" w:cs="Arial"/>
          <w:sz w:val="22"/>
          <w:szCs w:val="22"/>
        </w:rPr>
        <w:t xml:space="preserve"> applicabil</w:t>
      </w:r>
      <w:r w:rsidR="004F17A9" w:rsidRPr="00310BD7">
        <w:rPr>
          <w:rFonts w:ascii="Arial" w:hAnsi="Arial" w:cs="Arial"/>
          <w:sz w:val="22"/>
          <w:szCs w:val="22"/>
        </w:rPr>
        <w:t>e</w:t>
      </w:r>
      <w:r w:rsidR="005048DE" w:rsidRPr="00310BD7">
        <w:rPr>
          <w:rFonts w:ascii="Arial" w:hAnsi="Arial" w:cs="Arial"/>
          <w:sz w:val="22"/>
          <w:szCs w:val="22"/>
        </w:rPr>
        <w:t xml:space="preserve"> che è quello dei “Servizi Ambientali” firmato da </w:t>
      </w:r>
      <w:proofErr w:type="spellStart"/>
      <w:r w:rsidR="005048DE" w:rsidRPr="00310BD7">
        <w:rPr>
          <w:rFonts w:ascii="Arial" w:hAnsi="Arial" w:cs="Arial"/>
          <w:sz w:val="22"/>
          <w:szCs w:val="22"/>
        </w:rPr>
        <w:t>Utilitalia</w:t>
      </w:r>
      <w:proofErr w:type="spellEnd"/>
      <w:r w:rsidR="005048DE" w:rsidRPr="00310BD7">
        <w:rPr>
          <w:rFonts w:ascii="Arial" w:hAnsi="Arial" w:cs="Arial"/>
          <w:sz w:val="22"/>
          <w:szCs w:val="22"/>
        </w:rPr>
        <w:t xml:space="preserve">. </w:t>
      </w:r>
    </w:p>
    <w:p w14:paraId="52EDB025" w14:textId="052DC25F" w:rsidR="00E1017F" w:rsidRPr="00310BD7" w:rsidRDefault="00F46D35" w:rsidP="002A1A58">
      <w:pPr>
        <w:spacing w:line="276" w:lineRule="auto"/>
        <w:jc w:val="both"/>
        <w:rPr>
          <w:rFonts w:ascii="Arial" w:hAnsi="Arial" w:cs="Arial"/>
          <w:sz w:val="22"/>
          <w:szCs w:val="22"/>
        </w:rPr>
      </w:pPr>
      <w:r w:rsidRPr="00310BD7">
        <w:rPr>
          <w:rFonts w:ascii="Arial" w:hAnsi="Arial" w:cs="Arial"/>
          <w:sz w:val="22"/>
          <w:szCs w:val="22"/>
        </w:rPr>
        <w:t xml:space="preserve">In ogni caso, qualora </w:t>
      </w:r>
      <w:r w:rsidR="00640EED" w:rsidRPr="00310BD7">
        <w:rPr>
          <w:rFonts w:ascii="Arial" w:hAnsi="Arial" w:cs="Arial"/>
          <w:sz w:val="22"/>
          <w:szCs w:val="22"/>
        </w:rPr>
        <w:t>un dipendente sia stato condannato per i delitti previsti dall’art.3, co.1 della L. 97/2001, il Presidente del C.d.A. ne dispone l’assegnazione ad una differente mansione, fatto salvo che il CCNL non consenta sanzioni disciplinari più gravi.</w:t>
      </w:r>
      <w:r w:rsidR="00E1017F" w:rsidRPr="00310BD7">
        <w:rPr>
          <w:rFonts w:ascii="Arial" w:hAnsi="Arial" w:cs="Arial"/>
          <w:sz w:val="22"/>
          <w:szCs w:val="22"/>
        </w:rPr>
        <w:t xml:space="preserve"> </w:t>
      </w:r>
    </w:p>
    <w:p w14:paraId="664D3CF8" w14:textId="204DA221" w:rsidR="00F46D35" w:rsidRPr="00310BD7" w:rsidRDefault="00E1017F" w:rsidP="002A1A58">
      <w:pPr>
        <w:spacing w:line="276" w:lineRule="auto"/>
        <w:jc w:val="both"/>
        <w:rPr>
          <w:rFonts w:ascii="Arial" w:hAnsi="Arial" w:cs="Arial"/>
          <w:sz w:val="22"/>
          <w:szCs w:val="22"/>
        </w:rPr>
      </w:pPr>
      <w:r w:rsidRPr="00310BD7">
        <w:rPr>
          <w:rFonts w:ascii="Arial" w:hAnsi="Arial" w:cs="Arial"/>
          <w:sz w:val="22"/>
          <w:szCs w:val="22"/>
        </w:rPr>
        <w:t xml:space="preserve">È fatto divieto, in caso di condanna per delitti contro la pubblica amministrazione, di far parte di Commissioni o di assegnazione ad uffici. </w:t>
      </w:r>
      <w:r w:rsidR="00640EED" w:rsidRPr="00310BD7">
        <w:rPr>
          <w:rFonts w:ascii="Arial" w:hAnsi="Arial" w:cs="Arial"/>
          <w:sz w:val="22"/>
          <w:szCs w:val="22"/>
        </w:rPr>
        <w:t xml:space="preserve"> </w:t>
      </w:r>
      <w:r w:rsidR="00F46D35" w:rsidRPr="00310BD7">
        <w:rPr>
          <w:rFonts w:ascii="Arial" w:hAnsi="Arial" w:cs="Arial"/>
          <w:sz w:val="22"/>
          <w:szCs w:val="22"/>
        </w:rPr>
        <w:t xml:space="preserve"> </w:t>
      </w:r>
    </w:p>
    <w:p w14:paraId="6771E9BE" w14:textId="77777777" w:rsidR="005048DE" w:rsidRPr="00310BD7" w:rsidRDefault="005048DE" w:rsidP="002A1A58">
      <w:pPr>
        <w:spacing w:line="276" w:lineRule="auto"/>
        <w:jc w:val="both"/>
        <w:rPr>
          <w:rFonts w:ascii="Arial" w:hAnsi="Arial" w:cs="Arial"/>
          <w:sz w:val="22"/>
          <w:szCs w:val="22"/>
        </w:rPr>
      </w:pPr>
    </w:p>
    <w:p w14:paraId="45E79B4F" w14:textId="565073A8"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La legge 11 agosto 2014 n. 114 ha introdotto all’articolo 1, comma 1, una sanzione amministrativa non inferiore nel minimo ad euro 1000 e non superiore ad euro 10.000, salvo che il fatto non costituisca più grave reato, nel caso in cui il soggetto obbligato ometta l’adozione dei piani triennali di corruzione, di trasparenza e dei codici di comportamento da irrogarsi a cura del Presidente dell’Autorità Anticorruzione nel rispetto delle norme previste dalla legge 689/1981.</w:t>
      </w:r>
    </w:p>
    <w:p w14:paraId="613E0F59" w14:textId="5B13EC19" w:rsidR="00624998" w:rsidRPr="00310BD7" w:rsidRDefault="00624998" w:rsidP="002A1A58">
      <w:pPr>
        <w:spacing w:line="276" w:lineRule="auto"/>
        <w:jc w:val="both"/>
        <w:rPr>
          <w:rFonts w:ascii="Arial" w:hAnsi="Arial" w:cs="Arial"/>
          <w:sz w:val="22"/>
          <w:szCs w:val="22"/>
        </w:rPr>
      </w:pPr>
    </w:p>
    <w:p w14:paraId="3470BED8" w14:textId="787713DE" w:rsidR="008A2E80" w:rsidRPr="00310BD7" w:rsidRDefault="008A2E80" w:rsidP="003002F2">
      <w:pPr>
        <w:pStyle w:val="Titolo2"/>
        <w:numPr>
          <w:ilvl w:val="0"/>
          <w:numId w:val="12"/>
        </w:numPr>
        <w:pBdr>
          <w:bottom w:val="single" w:sz="2" w:space="14" w:color="BFBFBF" w:themeColor="background1" w:themeShade="BF"/>
        </w:pBdr>
        <w:spacing w:before="120" w:after="240" w:line="276" w:lineRule="auto"/>
        <w:rPr>
          <w:rFonts w:ascii="Arial" w:hAnsi="Arial"/>
        </w:rPr>
      </w:pPr>
      <w:bookmarkStart w:id="13" w:name="_Toc31053915"/>
      <w:r w:rsidRPr="00310BD7">
        <w:rPr>
          <w:rFonts w:ascii="Arial" w:hAnsi="Arial"/>
        </w:rPr>
        <w:t>Controlli</w:t>
      </w:r>
      <w:bookmarkEnd w:id="13"/>
      <w:r w:rsidRPr="00310BD7">
        <w:rPr>
          <w:rFonts w:ascii="Arial" w:hAnsi="Arial"/>
        </w:rPr>
        <w:t xml:space="preserve"> </w:t>
      </w:r>
    </w:p>
    <w:p w14:paraId="332A5928" w14:textId="77777777" w:rsidR="00624998" w:rsidRPr="00310BD7" w:rsidRDefault="00624998" w:rsidP="002A1A58">
      <w:pPr>
        <w:spacing w:line="276" w:lineRule="auto"/>
        <w:jc w:val="both"/>
        <w:rPr>
          <w:rFonts w:ascii="Arial" w:hAnsi="Arial" w:cs="Arial"/>
          <w:sz w:val="22"/>
          <w:szCs w:val="22"/>
        </w:rPr>
      </w:pPr>
    </w:p>
    <w:p w14:paraId="7AAB2413" w14:textId="77777777" w:rsidR="00624998" w:rsidRPr="00310BD7" w:rsidRDefault="00624998"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La Società previene i fenomeni corruttivi attraverso attività di controllo quali: </w:t>
      </w:r>
    </w:p>
    <w:p w14:paraId="5180052C" w14:textId="6D7136D7" w:rsidR="00624998" w:rsidRPr="00310BD7" w:rsidRDefault="00624998"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Vigilanza del RPCT; </w:t>
      </w:r>
    </w:p>
    <w:p w14:paraId="7B781EF6" w14:textId="51BBAC97" w:rsidR="005048DE" w:rsidRPr="00310BD7" w:rsidRDefault="005048DE"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Vigilanza dell’Organismo di Vigilanza; </w:t>
      </w:r>
    </w:p>
    <w:p w14:paraId="49C1E4B2" w14:textId="77777777" w:rsidR="005048DE" w:rsidRPr="00310BD7" w:rsidRDefault="005048DE"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Vigilanza del Sindaco Unico;</w:t>
      </w:r>
    </w:p>
    <w:p w14:paraId="37533D0E" w14:textId="77777777" w:rsidR="00624998" w:rsidRPr="00310BD7" w:rsidRDefault="00624998"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Audit periodici sulla conformità rispetto agli adempimenti previsti dalla Legge 190/2012 e </w:t>
      </w:r>
      <w:proofErr w:type="spellStart"/>
      <w:r w:rsidRPr="00310BD7">
        <w:rPr>
          <w:rFonts w:ascii="Arial" w:hAnsi="Arial" w:cs="Arial"/>
          <w:bCs/>
          <w:sz w:val="22"/>
          <w:szCs w:val="22"/>
        </w:rPr>
        <w:t>smi</w:t>
      </w:r>
      <w:proofErr w:type="spellEnd"/>
      <w:r w:rsidRPr="00310BD7">
        <w:rPr>
          <w:rFonts w:ascii="Arial" w:hAnsi="Arial" w:cs="Arial"/>
          <w:bCs/>
          <w:sz w:val="22"/>
          <w:szCs w:val="22"/>
        </w:rPr>
        <w:t xml:space="preserve"> e dalla Legge 33/2013 e </w:t>
      </w:r>
      <w:proofErr w:type="spellStart"/>
      <w:r w:rsidRPr="00310BD7">
        <w:rPr>
          <w:rFonts w:ascii="Arial" w:hAnsi="Arial" w:cs="Arial"/>
          <w:bCs/>
          <w:sz w:val="22"/>
          <w:szCs w:val="22"/>
        </w:rPr>
        <w:t>smi</w:t>
      </w:r>
      <w:proofErr w:type="spellEnd"/>
      <w:r w:rsidRPr="00310BD7">
        <w:rPr>
          <w:rFonts w:ascii="Arial" w:hAnsi="Arial" w:cs="Arial"/>
          <w:bCs/>
          <w:sz w:val="22"/>
          <w:szCs w:val="22"/>
        </w:rPr>
        <w:t xml:space="preserve">; </w:t>
      </w:r>
    </w:p>
    <w:p w14:paraId="0F5A1449" w14:textId="623C578C" w:rsidR="00624998" w:rsidRPr="00310BD7" w:rsidRDefault="00624998"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Analisi delle segnalazioni; </w:t>
      </w:r>
    </w:p>
    <w:p w14:paraId="0DC8F1F7" w14:textId="77777777" w:rsidR="00624998" w:rsidRPr="00310BD7" w:rsidRDefault="00624998"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Monitoraggio OIV o organismi equivalenti; </w:t>
      </w:r>
    </w:p>
    <w:p w14:paraId="70F7421B" w14:textId="77777777" w:rsidR="00624998" w:rsidRPr="00310BD7" w:rsidRDefault="00624998" w:rsidP="003002F2">
      <w:pPr>
        <w:pStyle w:val="Paragrafoelenco"/>
        <w:numPr>
          <w:ilvl w:val="0"/>
          <w:numId w:val="5"/>
        </w:numPr>
        <w:spacing w:line="276" w:lineRule="auto"/>
        <w:ind w:right="-143"/>
        <w:jc w:val="both"/>
        <w:rPr>
          <w:rFonts w:ascii="Arial" w:hAnsi="Arial" w:cs="Arial"/>
          <w:bCs/>
          <w:sz w:val="22"/>
          <w:szCs w:val="22"/>
        </w:rPr>
      </w:pPr>
      <w:r w:rsidRPr="00310BD7">
        <w:rPr>
          <w:rFonts w:ascii="Arial" w:hAnsi="Arial" w:cs="Arial"/>
          <w:bCs/>
          <w:sz w:val="22"/>
          <w:szCs w:val="22"/>
        </w:rPr>
        <w:t xml:space="preserve">Riesame sul raggiungimento degli obiettivi e sullo stato del sistema organizzativo per la prevenzione della corruzione e per la trasparenza anche attraverso le relazioni del RPC; </w:t>
      </w:r>
    </w:p>
    <w:p w14:paraId="58AFFA8C" w14:textId="77777777" w:rsidR="00624998" w:rsidRPr="00310BD7" w:rsidRDefault="00624998" w:rsidP="002A1A58">
      <w:pPr>
        <w:spacing w:line="276" w:lineRule="auto"/>
        <w:ind w:right="-143"/>
        <w:jc w:val="both"/>
        <w:rPr>
          <w:rFonts w:ascii="Arial" w:hAnsi="Arial" w:cs="Arial"/>
          <w:bCs/>
          <w:sz w:val="22"/>
          <w:szCs w:val="22"/>
        </w:rPr>
      </w:pPr>
    </w:p>
    <w:p w14:paraId="722BA6B2" w14:textId="77777777" w:rsidR="00624998" w:rsidRPr="00310BD7" w:rsidRDefault="00624998" w:rsidP="002A1A58">
      <w:pPr>
        <w:spacing w:line="276" w:lineRule="auto"/>
        <w:ind w:right="-143"/>
        <w:jc w:val="both"/>
        <w:rPr>
          <w:rFonts w:ascii="Arial" w:hAnsi="Arial" w:cs="Arial"/>
          <w:bCs/>
          <w:sz w:val="22"/>
          <w:szCs w:val="22"/>
        </w:rPr>
      </w:pPr>
      <w:r w:rsidRPr="00310BD7">
        <w:rPr>
          <w:rFonts w:ascii="Arial" w:hAnsi="Arial" w:cs="Arial"/>
          <w:bCs/>
          <w:sz w:val="22"/>
          <w:szCs w:val="22"/>
        </w:rPr>
        <w:t xml:space="preserve">In particolare, sono stati pianificati e vengono attuati, periodicamente i seguenti controlli: </w:t>
      </w:r>
    </w:p>
    <w:p w14:paraId="0FA6F2B4" w14:textId="77777777" w:rsidR="00624998" w:rsidRPr="00310BD7" w:rsidRDefault="00624998" w:rsidP="002A1A58">
      <w:pPr>
        <w:spacing w:line="276" w:lineRule="auto"/>
        <w:ind w:right="-143"/>
        <w:jc w:val="both"/>
        <w:rPr>
          <w:rFonts w:ascii="Arial" w:hAnsi="Arial" w:cs="Arial"/>
          <w:bCs/>
          <w:sz w:val="22"/>
          <w:szCs w:val="22"/>
        </w:rPr>
      </w:pPr>
    </w:p>
    <w:tbl>
      <w:tblPr>
        <w:tblStyle w:val="Grigliatabella"/>
        <w:tblW w:w="5000" w:type="pct"/>
        <w:tblLook w:val="04A0" w:firstRow="1" w:lastRow="0" w:firstColumn="1" w:lastColumn="0" w:noHBand="0" w:noVBand="1"/>
      </w:tblPr>
      <w:tblGrid>
        <w:gridCol w:w="2185"/>
        <w:gridCol w:w="3622"/>
        <w:gridCol w:w="2026"/>
        <w:gridCol w:w="1795"/>
      </w:tblGrid>
      <w:tr w:rsidR="00624998" w:rsidRPr="00310BD7" w14:paraId="15CB4E56" w14:textId="77777777" w:rsidTr="005048DE">
        <w:trPr>
          <w:trHeight w:val="306"/>
          <w:tblHeader/>
        </w:trPr>
        <w:tc>
          <w:tcPr>
            <w:tcW w:w="1134" w:type="pct"/>
            <w:vAlign w:val="center"/>
          </w:tcPr>
          <w:p w14:paraId="12B99692" w14:textId="77777777" w:rsidR="00624998" w:rsidRPr="00310BD7" w:rsidRDefault="00624998" w:rsidP="002A1A58">
            <w:pPr>
              <w:spacing w:line="276" w:lineRule="auto"/>
              <w:ind w:right="-143"/>
              <w:jc w:val="center"/>
              <w:rPr>
                <w:rFonts w:ascii="Arial" w:hAnsi="Arial" w:cs="Arial"/>
                <w:b/>
                <w:sz w:val="20"/>
                <w:szCs w:val="20"/>
              </w:rPr>
            </w:pPr>
            <w:r w:rsidRPr="00310BD7">
              <w:rPr>
                <w:rFonts w:ascii="Arial" w:hAnsi="Arial" w:cs="Arial"/>
                <w:b/>
                <w:sz w:val="20"/>
                <w:szCs w:val="20"/>
              </w:rPr>
              <w:t>MISURA</w:t>
            </w:r>
          </w:p>
        </w:tc>
        <w:tc>
          <w:tcPr>
            <w:tcW w:w="1881" w:type="pct"/>
            <w:vAlign w:val="center"/>
          </w:tcPr>
          <w:p w14:paraId="74D214D6" w14:textId="77777777" w:rsidR="00624998" w:rsidRPr="00310BD7" w:rsidRDefault="00624998" w:rsidP="002A1A58">
            <w:pPr>
              <w:spacing w:line="276" w:lineRule="auto"/>
              <w:ind w:right="154"/>
              <w:jc w:val="center"/>
              <w:rPr>
                <w:rFonts w:ascii="Arial" w:hAnsi="Arial" w:cs="Arial"/>
                <w:b/>
                <w:sz w:val="20"/>
                <w:szCs w:val="20"/>
              </w:rPr>
            </w:pPr>
            <w:r w:rsidRPr="00310BD7">
              <w:rPr>
                <w:rFonts w:ascii="Arial" w:hAnsi="Arial" w:cs="Arial"/>
                <w:b/>
                <w:sz w:val="20"/>
                <w:szCs w:val="20"/>
              </w:rPr>
              <w:t>STATO</w:t>
            </w:r>
          </w:p>
        </w:tc>
        <w:tc>
          <w:tcPr>
            <w:tcW w:w="1052" w:type="pct"/>
            <w:vAlign w:val="center"/>
          </w:tcPr>
          <w:p w14:paraId="3A763F9E" w14:textId="77777777" w:rsidR="00624998" w:rsidRPr="00310BD7" w:rsidRDefault="00624998" w:rsidP="002A1A58">
            <w:pPr>
              <w:spacing w:line="276" w:lineRule="auto"/>
              <w:ind w:right="-143"/>
              <w:jc w:val="center"/>
              <w:rPr>
                <w:rFonts w:ascii="Arial" w:hAnsi="Arial" w:cs="Arial"/>
                <w:b/>
                <w:sz w:val="20"/>
                <w:szCs w:val="20"/>
              </w:rPr>
            </w:pPr>
            <w:r w:rsidRPr="00310BD7">
              <w:rPr>
                <w:rFonts w:ascii="Arial" w:hAnsi="Arial" w:cs="Arial"/>
                <w:b/>
                <w:sz w:val="20"/>
                <w:szCs w:val="20"/>
              </w:rPr>
              <w:t>DATA</w:t>
            </w:r>
          </w:p>
        </w:tc>
        <w:tc>
          <w:tcPr>
            <w:tcW w:w="932" w:type="pct"/>
            <w:vAlign w:val="center"/>
          </w:tcPr>
          <w:p w14:paraId="65735D33" w14:textId="77777777" w:rsidR="00624998" w:rsidRPr="00310BD7" w:rsidRDefault="00624998" w:rsidP="002A1A58">
            <w:pPr>
              <w:spacing w:line="276" w:lineRule="auto"/>
              <w:ind w:right="-143"/>
              <w:jc w:val="center"/>
              <w:rPr>
                <w:rFonts w:ascii="Arial" w:hAnsi="Arial" w:cs="Arial"/>
                <w:b/>
                <w:sz w:val="20"/>
                <w:szCs w:val="20"/>
              </w:rPr>
            </w:pPr>
            <w:r w:rsidRPr="00310BD7">
              <w:rPr>
                <w:rFonts w:ascii="Arial" w:hAnsi="Arial" w:cs="Arial"/>
                <w:b/>
                <w:sz w:val="20"/>
                <w:szCs w:val="20"/>
              </w:rPr>
              <w:t>RESPONSABILE</w:t>
            </w:r>
          </w:p>
        </w:tc>
      </w:tr>
      <w:tr w:rsidR="00624998" w:rsidRPr="00310BD7" w14:paraId="00005D55" w14:textId="77777777" w:rsidTr="005048DE">
        <w:trPr>
          <w:trHeight w:val="739"/>
        </w:trPr>
        <w:tc>
          <w:tcPr>
            <w:tcW w:w="1134" w:type="pct"/>
          </w:tcPr>
          <w:p w14:paraId="338906CB" w14:textId="29FDD70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iCs/>
                <w:color w:val="00000A"/>
                <w:sz w:val="20"/>
                <w:szCs w:val="20"/>
              </w:rPr>
              <w:t xml:space="preserve">Riesame annuale della </w:t>
            </w:r>
            <w:r w:rsidR="00A12192" w:rsidRPr="00310BD7">
              <w:rPr>
                <w:rFonts w:ascii="Arial" w:hAnsi="Arial" w:cs="Arial" w:hint="eastAsia"/>
                <w:iCs/>
                <w:color w:val="00000A"/>
                <w:sz w:val="20"/>
                <w:szCs w:val="20"/>
              </w:rPr>
              <w:t xml:space="preserve">Parte Speciale </w:t>
            </w:r>
            <w:r w:rsidR="004F17A9" w:rsidRPr="00310BD7">
              <w:rPr>
                <w:rFonts w:ascii="Arial" w:hAnsi="Arial" w:cs="Arial"/>
                <w:iCs/>
                <w:color w:val="00000A"/>
                <w:sz w:val="20"/>
                <w:szCs w:val="20"/>
              </w:rPr>
              <w:t xml:space="preserve">su anticorruzione e trasparenza </w:t>
            </w:r>
          </w:p>
        </w:tc>
        <w:tc>
          <w:tcPr>
            <w:tcW w:w="1881" w:type="pct"/>
          </w:tcPr>
          <w:p w14:paraId="2AD67383"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iCs/>
                <w:color w:val="00000A"/>
                <w:sz w:val="20"/>
                <w:szCs w:val="20"/>
              </w:rPr>
              <w:t>Emissione e pubblicazione nel sito internet aziendale</w:t>
            </w:r>
          </w:p>
        </w:tc>
        <w:tc>
          <w:tcPr>
            <w:tcW w:w="1052" w:type="pct"/>
          </w:tcPr>
          <w:p w14:paraId="001A334C"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Entro il 31 Gennaio di ogni anno, salvo diverse disposizioni di ANAC</w:t>
            </w:r>
          </w:p>
        </w:tc>
        <w:tc>
          <w:tcPr>
            <w:tcW w:w="932" w:type="pct"/>
          </w:tcPr>
          <w:p w14:paraId="082EA1C3"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 xml:space="preserve">C.d.A. </w:t>
            </w:r>
          </w:p>
        </w:tc>
      </w:tr>
      <w:tr w:rsidR="00624998" w:rsidRPr="00310BD7" w14:paraId="796B7501" w14:textId="77777777" w:rsidTr="005048DE">
        <w:tc>
          <w:tcPr>
            <w:tcW w:w="1134" w:type="pct"/>
          </w:tcPr>
          <w:p w14:paraId="29093D2B" w14:textId="77777777" w:rsidR="00624998" w:rsidRPr="00310BD7" w:rsidRDefault="00624998" w:rsidP="002A1A58">
            <w:pPr>
              <w:spacing w:line="276" w:lineRule="auto"/>
              <w:ind w:right="154"/>
              <w:jc w:val="center"/>
              <w:rPr>
                <w:rFonts w:ascii="Arial" w:hAnsi="Arial" w:cs="Arial"/>
                <w:iCs/>
                <w:color w:val="00000A"/>
                <w:sz w:val="20"/>
                <w:szCs w:val="20"/>
              </w:rPr>
            </w:pPr>
            <w:proofErr w:type="spellStart"/>
            <w:r w:rsidRPr="00310BD7">
              <w:rPr>
                <w:rFonts w:ascii="Arial" w:hAnsi="Arial" w:cs="Arial"/>
                <w:iCs/>
                <w:color w:val="00000A"/>
                <w:sz w:val="20"/>
                <w:szCs w:val="20"/>
              </w:rPr>
              <w:t>Inconferibilità</w:t>
            </w:r>
            <w:proofErr w:type="spellEnd"/>
            <w:r w:rsidRPr="00310BD7">
              <w:rPr>
                <w:rFonts w:ascii="Arial" w:hAnsi="Arial" w:cs="Arial"/>
                <w:iCs/>
                <w:color w:val="00000A"/>
                <w:sz w:val="20"/>
                <w:szCs w:val="20"/>
              </w:rPr>
              <w:t xml:space="preserve"> specifiche per gli incarichi di amministratore e </w:t>
            </w:r>
            <w:r w:rsidRPr="00310BD7">
              <w:rPr>
                <w:rFonts w:ascii="Arial" w:hAnsi="Arial" w:cs="Arial"/>
                <w:iCs/>
                <w:color w:val="00000A"/>
                <w:sz w:val="20"/>
                <w:szCs w:val="20"/>
              </w:rPr>
              <w:lastRenderedPageBreak/>
              <w:t>per gli incarichi dirigenziali ex D.lgs.39/2013</w:t>
            </w:r>
          </w:p>
        </w:tc>
        <w:tc>
          <w:tcPr>
            <w:tcW w:w="1881" w:type="pct"/>
          </w:tcPr>
          <w:p w14:paraId="17532A52" w14:textId="77777777" w:rsidR="00624998" w:rsidRPr="00310BD7" w:rsidRDefault="00624998" w:rsidP="002A1A58">
            <w:pPr>
              <w:spacing w:line="276" w:lineRule="auto"/>
              <w:ind w:right="154"/>
              <w:jc w:val="center"/>
              <w:rPr>
                <w:rFonts w:ascii="Arial" w:hAnsi="Arial" w:cs="Arial"/>
                <w:color w:val="000000"/>
                <w:sz w:val="20"/>
                <w:szCs w:val="20"/>
              </w:rPr>
            </w:pPr>
            <w:r w:rsidRPr="00310BD7">
              <w:rPr>
                <w:rFonts w:ascii="Arial" w:hAnsi="Arial" w:cs="Arial"/>
                <w:color w:val="000000"/>
                <w:sz w:val="20"/>
                <w:szCs w:val="20"/>
              </w:rPr>
              <w:lastRenderedPageBreak/>
              <w:t xml:space="preserve">Acquisizione dichiarazione di assenza di situazioni di </w:t>
            </w:r>
            <w:proofErr w:type="spellStart"/>
            <w:r w:rsidRPr="00310BD7">
              <w:rPr>
                <w:rFonts w:ascii="Arial" w:hAnsi="Arial" w:cs="Arial"/>
                <w:color w:val="000000"/>
                <w:sz w:val="20"/>
                <w:szCs w:val="20"/>
              </w:rPr>
              <w:t>inconferibilità</w:t>
            </w:r>
            <w:proofErr w:type="spellEnd"/>
            <w:r w:rsidRPr="00310BD7">
              <w:rPr>
                <w:rFonts w:ascii="Arial" w:hAnsi="Arial" w:cs="Arial"/>
                <w:color w:val="000000"/>
                <w:sz w:val="20"/>
                <w:szCs w:val="20"/>
              </w:rPr>
              <w:t xml:space="preserve">/ incompatibilità da parte degli Amministratori e </w:t>
            </w:r>
            <w:r w:rsidRPr="00310BD7">
              <w:rPr>
                <w:rFonts w:ascii="Arial" w:hAnsi="Arial" w:cs="Arial"/>
                <w:color w:val="000000"/>
                <w:sz w:val="20"/>
                <w:szCs w:val="20"/>
              </w:rPr>
              <w:lastRenderedPageBreak/>
              <w:t>pubblicazione sul sito Amministrazione Trasparente</w:t>
            </w:r>
          </w:p>
          <w:p w14:paraId="627C6727" w14:textId="65448281" w:rsidR="005048DE" w:rsidRPr="00310BD7" w:rsidRDefault="005048DE" w:rsidP="002A1A58">
            <w:pPr>
              <w:spacing w:line="276" w:lineRule="auto"/>
              <w:ind w:right="154"/>
              <w:jc w:val="center"/>
              <w:rPr>
                <w:rFonts w:ascii="Arial" w:hAnsi="Arial" w:cs="Arial"/>
                <w:iCs/>
                <w:color w:val="00000A"/>
                <w:sz w:val="20"/>
                <w:szCs w:val="20"/>
              </w:rPr>
            </w:pPr>
            <w:r w:rsidRPr="00310BD7">
              <w:rPr>
                <w:rFonts w:ascii="Arial" w:hAnsi="Arial" w:cs="Arial"/>
                <w:color w:val="000000"/>
                <w:sz w:val="20"/>
                <w:szCs w:val="20"/>
              </w:rPr>
              <w:t>(Al momento non sono presenti dirigenti in organico)</w:t>
            </w:r>
          </w:p>
        </w:tc>
        <w:tc>
          <w:tcPr>
            <w:tcW w:w="1052" w:type="pct"/>
          </w:tcPr>
          <w:p w14:paraId="598E1D4E"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lastRenderedPageBreak/>
              <w:t xml:space="preserve">Tempestiva </w:t>
            </w:r>
          </w:p>
        </w:tc>
        <w:tc>
          <w:tcPr>
            <w:tcW w:w="932" w:type="pct"/>
          </w:tcPr>
          <w:p w14:paraId="3C0726E2"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RPCT</w:t>
            </w:r>
          </w:p>
        </w:tc>
      </w:tr>
      <w:tr w:rsidR="00624998" w:rsidRPr="00310BD7" w14:paraId="0CCAE057" w14:textId="77777777" w:rsidTr="005048DE">
        <w:tc>
          <w:tcPr>
            <w:tcW w:w="1134" w:type="pct"/>
          </w:tcPr>
          <w:p w14:paraId="2A749D74" w14:textId="77777777" w:rsidR="00624998" w:rsidRPr="00310BD7" w:rsidRDefault="00624998" w:rsidP="002A1A58">
            <w:pPr>
              <w:spacing w:line="276" w:lineRule="auto"/>
              <w:ind w:right="154"/>
              <w:jc w:val="center"/>
              <w:rPr>
                <w:rFonts w:ascii="Arial" w:hAnsi="Arial" w:cs="Arial"/>
                <w:iCs/>
                <w:color w:val="00000A"/>
                <w:sz w:val="20"/>
                <w:szCs w:val="20"/>
              </w:rPr>
            </w:pPr>
            <w:proofErr w:type="spellStart"/>
            <w:r w:rsidRPr="00310BD7">
              <w:rPr>
                <w:rFonts w:ascii="Arial" w:hAnsi="Arial" w:cs="Arial"/>
                <w:iCs/>
                <w:color w:val="00000A"/>
                <w:sz w:val="20"/>
                <w:szCs w:val="20"/>
              </w:rPr>
              <w:t>Inconferibilità</w:t>
            </w:r>
            <w:proofErr w:type="spellEnd"/>
            <w:r w:rsidRPr="00310BD7">
              <w:rPr>
                <w:rFonts w:ascii="Arial" w:hAnsi="Arial" w:cs="Arial"/>
                <w:iCs/>
                <w:color w:val="00000A"/>
                <w:sz w:val="20"/>
                <w:szCs w:val="20"/>
              </w:rPr>
              <w:t xml:space="preserve"> specifiche per gli incarichi di amministratore e per gli incarichi dirigenziali ex D.lgs.39/2013</w:t>
            </w:r>
          </w:p>
        </w:tc>
        <w:tc>
          <w:tcPr>
            <w:tcW w:w="1881" w:type="pct"/>
          </w:tcPr>
          <w:p w14:paraId="56C928CE"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color w:val="000000"/>
                <w:sz w:val="20"/>
                <w:szCs w:val="20"/>
              </w:rPr>
              <w:t>Acquisizione delle dichiarazioni di assenza di conflitto di interesse in tutti i procedimenti a rischio (gare, concessione contributi, ispezioni, contratti, commissioni). Trasmissione a RPCT</w:t>
            </w:r>
          </w:p>
        </w:tc>
        <w:tc>
          <w:tcPr>
            <w:tcW w:w="1052" w:type="pct"/>
          </w:tcPr>
          <w:p w14:paraId="7E2F537A"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Tempestiva da parte dei responsabili di funzione interessati e trasmissione a RPCT</w:t>
            </w:r>
          </w:p>
        </w:tc>
        <w:tc>
          <w:tcPr>
            <w:tcW w:w="932" w:type="pct"/>
          </w:tcPr>
          <w:p w14:paraId="78A27E0E"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Responsabili di funzione</w:t>
            </w:r>
          </w:p>
        </w:tc>
      </w:tr>
      <w:tr w:rsidR="00624998" w:rsidRPr="00310BD7" w14:paraId="3BAB8492" w14:textId="77777777" w:rsidTr="005048DE">
        <w:tc>
          <w:tcPr>
            <w:tcW w:w="1134" w:type="pct"/>
          </w:tcPr>
          <w:p w14:paraId="5E0D29D1" w14:textId="77777777" w:rsidR="00624998" w:rsidRPr="00310BD7" w:rsidRDefault="00624998" w:rsidP="002A1A58">
            <w:pPr>
              <w:spacing w:line="276" w:lineRule="auto"/>
              <w:ind w:right="154"/>
              <w:jc w:val="center"/>
              <w:rPr>
                <w:rFonts w:ascii="Arial" w:hAnsi="Arial" w:cs="Arial"/>
                <w:iCs/>
                <w:color w:val="00000A"/>
                <w:sz w:val="20"/>
                <w:szCs w:val="20"/>
              </w:rPr>
            </w:pPr>
            <w:proofErr w:type="spellStart"/>
            <w:r w:rsidRPr="00310BD7">
              <w:rPr>
                <w:rFonts w:ascii="Arial" w:hAnsi="Arial" w:cs="Arial"/>
                <w:iCs/>
                <w:color w:val="00000A"/>
                <w:sz w:val="20"/>
                <w:szCs w:val="20"/>
              </w:rPr>
              <w:t>Inconferibilità</w:t>
            </w:r>
            <w:proofErr w:type="spellEnd"/>
            <w:r w:rsidRPr="00310BD7">
              <w:rPr>
                <w:rFonts w:ascii="Arial" w:hAnsi="Arial" w:cs="Arial"/>
                <w:iCs/>
                <w:color w:val="00000A"/>
                <w:sz w:val="20"/>
                <w:szCs w:val="20"/>
              </w:rPr>
              <w:t xml:space="preserve"> specifiche per gli incarichi di amministratore e per gli incarichi dirigenziali ex D.lgs.39/2013</w:t>
            </w:r>
          </w:p>
        </w:tc>
        <w:tc>
          <w:tcPr>
            <w:tcW w:w="1881" w:type="pct"/>
          </w:tcPr>
          <w:p w14:paraId="3A0A2A51"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Verifica semestrale </w:t>
            </w:r>
          </w:p>
        </w:tc>
        <w:tc>
          <w:tcPr>
            <w:tcW w:w="1052" w:type="pct"/>
          </w:tcPr>
          <w:p w14:paraId="330634C7"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Entro il 30 Giugno ed il 31 Dicembre di ogni anno</w:t>
            </w:r>
            <w:r w:rsidRPr="00310BD7">
              <w:rPr>
                <w:rFonts w:ascii="Arial" w:hAnsi="Arial" w:cs="Arial"/>
                <w:sz w:val="20"/>
                <w:szCs w:val="20"/>
              </w:rPr>
              <w:t>, salvo diverse disposizioni di ANAC</w:t>
            </w:r>
          </w:p>
        </w:tc>
        <w:tc>
          <w:tcPr>
            <w:tcW w:w="932" w:type="pct"/>
          </w:tcPr>
          <w:p w14:paraId="1023777C"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RPCT</w:t>
            </w:r>
          </w:p>
        </w:tc>
      </w:tr>
      <w:tr w:rsidR="00624998" w:rsidRPr="00310BD7" w14:paraId="7066C8BF" w14:textId="77777777" w:rsidTr="005048DE">
        <w:tc>
          <w:tcPr>
            <w:tcW w:w="1134" w:type="pct"/>
          </w:tcPr>
          <w:p w14:paraId="3E09BB8B"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color w:val="000000"/>
                <w:sz w:val="20"/>
                <w:szCs w:val="20"/>
              </w:rPr>
              <w:t>Incarichi a soggetti in quiescenza</w:t>
            </w:r>
            <w:r w:rsidRPr="00310BD7">
              <w:rPr>
                <w:rFonts w:ascii="Arial" w:hAnsi="Arial" w:cs="Arial"/>
                <w:color w:val="000000"/>
                <w:sz w:val="20"/>
                <w:szCs w:val="20"/>
              </w:rPr>
              <w:br/>
              <w:t>(art. 5, comma 6, D.L.</w:t>
            </w:r>
            <w:r w:rsidRPr="00310BD7">
              <w:rPr>
                <w:rFonts w:ascii="Arial" w:hAnsi="Arial" w:cs="Arial"/>
                <w:color w:val="000000"/>
                <w:sz w:val="20"/>
                <w:szCs w:val="20"/>
              </w:rPr>
              <w:br/>
              <w:t>95/2012 come novellato dall'art. 6 del D.L. 90/2014)</w:t>
            </w:r>
          </w:p>
        </w:tc>
        <w:tc>
          <w:tcPr>
            <w:tcW w:w="1881" w:type="pct"/>
          </w:tcPr>
          <w:p w14:paraId="166C898F"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color w:val="000000"/>
                <w:sz w:val="20"/>
                <w:szCs w:val="20"/>
              </w:rPr>
              <w:t>Verifica e attestazione nel provvedimento di affidamento dell'incarico dell'insussistenza della condizione ostativa.</w:t>
            </w:r>
          </w:p>
        </w:tc>
        <w:tc>
          <w:tcPr>
            <w:tcW w:w="1052" w:type="pct"/>
          </w:tcPr>
          <w:p w14:paraId="5CE5E00E"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tempestiva e contestuale ai nuovi conferimenti</w:t>
            </w:r>
          </w:p>
        </w:tc>
        <w:tc>
          <w:tcPr>
            <w:tcW w:w="932" w:type="pct"/>
          </w:tcPr>
          <w:p w14:paraId="79D16042"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Assemblea dei soci</w:t>
            </w:r>
          </w:p>
        </w:tc>
      </w:tr>
      <w:tr w:rsidR="00624998" w:rsidRPr="00310BD7" w14:paraId="2D7FA8B4" w14:textId="77777777" w:rsidTr="005048DE">
        <w:tc>
          <w:tcPr>
            <w:tcW w:w="1134" w:type="pct"/>
          </w:tcPr>
          <w:p w14:paraId="3230427F"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iCs/>
                <w:color w:val="00000A"/>
                <w:sz w:val="20"/>
                <w:szCs w:val="20"/>
              </w:rPr>
              <w:t>Modello 231/2001</w:t>
            </w:r>
          </w:p>
        </w:tc>
        <w:tc>
          <w:tcPr>
            <w:tcW w:w="1881" w:type="pct"/>
          </w:tcPr>
          <w:p w14:paraId="0073C667"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iCs/>
                <w:color w:val="00000A"/>
                <w:sz w:val="20"/>
                <w:szCs w:val="20"/>
              </w:rPr>
              <w:t>Revisione ove necessario del Modello 231/2001 e recepimento degli aggiornamenti legislativi e di eventuali rilievi e osservazioni dell’</w:t>
            </w:r>
            <w:proofErr w:type="spellStart"/>
            <w:r w:rsidRPr="00310BD7">
              <w:rPr>
                <w:rFonts w:ascii="Arial" w:hAnsi="Arial" w:cs="Arial"/>
                <w:iCs/>
                <w:color w:val="00000A"/>
                <w:sz w:val="20"/>
                <w:szCs w:val="20"/>
              </w:rPr>
              <w:t>OdV</w:t>
            </w:r>
            <w:proofErr w:type="spellEnd"/>
            <w:r w:rsidRPr="00310BD7">
              <w:rPr>
                <w:rFonts w:ascii="Arial" w:hAnsi="Arial" w:cs="Arial"/>
                <w:iCs/>
                <w:color w:val="00000A"/>
                <w:sz w:val="20"/>
                <w:szCs w:val="20"/>
              </w:rPr>
              <w:t xml:space="preserve"> e degli stakeholder</w:t>
            </w:r>
          </w:p>
        </w:tc>
        <w:tc>
          <w:tcPr>
            <w:tcW w:w="1052" w:type="pct"/>
          </w:tcPr>
          <w:p w14:paraId="748EFCBC"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Entro il 31 Gennaio di ogni anno</w:t>
            </w:r>
          </w:p>
        </w:tc>
        <w:tc>
          <w:tcPr>
            <w:tcW w:w="932" w:type="pct"/>
          </w:tcPr>
          <w:p w14:paraId="2C82B5A8"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C.d.A.</w:t>
            </w:r>
          </w:p>
        </w:tc>
      </w:tr>
      <w:tr w:rsidR="00624998" w:rsidRPr="00310BD7" w14:paraId="78D57CC4" w14:textId="77777777" w:rsidTr="005048DE">
        <w:tc>
          <w:tcPr>
            <w:tcW w:w="1134" w:type="pct"/>
          </w:tcPr>
          <w:p w14:paraId="1577BD7C"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Monitoraggio Organismo di Vigilanza </w:t>
            </w:r>
          </w:p>
        </w:tc>
        <w:tc>
          <w:tcPr>
            <w:tcW w:w="1881" w:type="pct"/>
          </w:tcPr>
          <w:p w14:paraId="2DAD0B73"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Almeno un controllo annuale sugli adempimenti previsti da questa sezione </w:t>
            </w:r>
          </w:p>
        </w:tc>
        <w:tc>
          <w:tcPr>
            <w:tcW w:w="1052" w:type="pct"/>
          </w:tcPr>
          <w:p w14:paraId="629D069A"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Annuale</w:t>
            </w:r>
          </w:p>
        </w:tc>
        <w:tc>
          <w:tcPr>
            <w:tcW w:w="932" w:type="pct"/>
          </w:tcPr>
          <w:p w14:paraId="3D133B41" w14:textId="77777777" w:rsidR="00624998" w:rsidRPr="00310BD7" w:rsidRDefault="00624998" w:rsidP="002A1A58">
            <w:pPr>
              <w:spacing w:line="276" w:lineRule="auto"/>
              <w:ind w:right="154"/>
              <w:jc w:val="center"/>
              <w:rPr>
                <w:rFonts w:ascii="Arial" w:hAnsi="Arial" w:cs="Arial"/>
                <w:iCs/>
                <w:color w:val="00000A"/>
                <w:sz w:val="20"/>
                <w:szCs w:val="20"/>
              </w:rPr>
            </w:pPr>
            <w:proofErr w:type="spellStart"/>
            <w:r w:rsidRPr="00310BD7">
              <w:rPr>
                <w:rFonts w:ascii="Arial" w:hAnsi="Arial" w:cs="Arial"/>
                <w:iCs/>
                <w:color w:val="00000A"/>
                <w:sz w:val="20"/>
                <w:szCs w:val="20"/>
              </w:rPr>
              <w:t>O.d.V</w:t>
            </w:r>
            <w:proofErr w:type="spellEnd"/>
            <w:r w:rsidRPr="00310BD7">
              <w:rPr>
                <w:rFonts w:ascii="Arial" w:hAnsi="Arial" w:cs="Arial"/>
                <w:iCs/>
                <w:color w:val="00000A"/>
                <w:sz w:val="20"/>
                <w:szCs w:val="20"/>
              </w:rPr>
              <w:t>.</w:t>
            </w:r>
          </w:p>
          <w:p w14:paraId="25D50960" w14:textId="77777777" w:rsidR="00624998" w:rsidRPr="00310BD7" w:rsidRDefault="00624998" w:rsidP="002A1A58">
            <w:pPr>
              <w:spacing w:line="276" w:lineRule="auto"/>
              <w:ind w:right="154"/>
              <w:jc w:val="center"/>
              <w:rPr>
                <w:rFonts w:ascii="Arial" w:hAnsi="Arial" w:cs="Arial"/>
                <w:iCs/>
                <w:color w:val="00000A"/>
                <w:sz w:val="20"/>
                <w:szCs w:val="20"/>
              </w:rPr>
            </w:pPr>
          </w:p>
        </w:tc>
      </w:tr>
      <w:tr w:rsidR="00624998" w:rsidRPr="00310BD7" w14:paraId="7D4C2F98" w14:textId="77777777" w:rsidTr="005048DE">
        <w:tc>
          <w:tcPr>
            <w:tcW w:w="1134" w:type="pct"/>
          </w:tcPr>
          <w:p w14:paraId="312063B0" w14:textId="6D779E13" w:rsidR="00624998" w:rsidRPr="00310BD7" w:rsidRDefault="00613295"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Report</w:t>
            </w:r>
            <w:r w:rsidR="00624998" w:rsidRPr="00310BD7">
              <w:rPr>
                <w:rFonts w:ascii="Arial" w:hAnsi="Arial" w:cs="Arial"/>
                <w:iCs/>
                <w:color w:val="00000A"/>
                <w:sz w:val="20"/>
                <w:szCs w:val="20"/>
              </w:rPr>
              <w:t xml:space="preserve"> annuale dei responsabili di funzione </w:t>
            </w:r>
          </w:p>
        </w:tc>
        <w:tc>
          <w:tcPr>
            <w:tcW w:w="1881" w:type="pct"/>
          </w:tcPr>
          <w:p w14:paraId="429D33C6" w14:textId="6FA7FF59" w:rsidR="00624998" w:rsidRPr="00310BD7" w:rsidRDefault="00613295"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Invio del report </w:t>
            </w:r>
            <w:r w:rsidR="00624998" w:rsidRPr="00310BD7">
              <w:rPr>
                <w:rFonts w:ascii="Arial" w:hAnsi="Arial" w:cs="Arial"/>
                <w:iCs/>
                <w:color w:val="00000A"/>
                <w:sz w:val="20"/>
                <w:szCs w:val="20"/>
              </w:rPr>
              <w:t xml:space="preserve">a RPCT </w:t>
            </w:r>
          </w:p>
        </w:tc>
        <w:tc>
          <w:tcPr>
            <w:tcW w:w="1052" w:type="pct"/>
          </w:tcPr>
          <w:p w14:paraId="23D80ECB"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Entro il 15 Novembre di ogni anno </w:t>
            </w:r>
          </w:p>
        </w:tc>
        <w:tc>
          <w:tcPr>
            <w:tcW w:w="932" w:type="pct"/>
          </w:tcPr>
          <w:p w14:paraId="32BC4FBF"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Responsabili di Funzione </w:t>
            </w:r>
          </w:p>
        </w:tc>
      </w:tr>
      <w:tr w:rsidR="00624998" w:rsidRPr="00310BD7" w14:paraId="4256DB74" w14:textId="77777777" w:rsidTr="005048DE">
        <w:tc>
          <w:tcPr>
            <w:tcW w:w="1134" w:type="pct"/>
          </w:tcPr>
          <w:p w14:paraId="6ECAD8EC"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Monitoraggi da parte di RPCT</w:t>
            </w:r>
          </w:p>
        </w:tc>
        <w:tc>
          <w:tcPr>
            <w:tcW w:w="1881" w:type="pct"/>
          </w:tcPr>
          <w:p w14:paraId="76F0B591" w14:textId="6B5B13AC"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Monitoraggi a campione, semestrali </w:t>
            </w:r>
            <w:r w:rsidR="002F134E" w:rsidRPr="00310BD7">
              <w:rPr>
                <w:rFonts w:ascii="Arial" w:hAnsi="Arial" w:cs="Arial"/>
                <w:iCs/>
                <w:color w:val="00000A"/>
                <w:sz w:val="20"/>
                <w:szCs w:val="20"/>
              </w:rPr>
              <w:t xml:space="preserve">sui processi a rischio </w:t>
            </w:r>
          </w:p>
        </w:tc>
        <w:tc>
          <w:tcPr>
            <w:tcW w:w="1052" w:type="pct"/>
          </w:tcPr>
          <w:p w14:paraId="0B7261CE"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Maggio e </w:t>
            </w:r>
            <w:proofErr w:type="gramStart"/>
            <w:r w:rsidRPr="00310BD7">
              <w:rPr>
                <w:rFonts w:ascii="Arial" w:hAnsi="Arial" w:cs="Arial"/>
                <w:iCs/>
                <w:color w:val="00000A"/>
                <w:sz w:val="20"/>
                <w:szCs w:val="20"/>
              </w:rPr>
              <w:t>Novembre</w:t>
            </w:r>
            <w:proofErr w:type="gramEnd"/>
            <w:r w:rsidRPr="00310BD7">
              <w:rPr>
                <w:rFonts w:ascii="Arial" w:hAnsi="Arial" w:cs="Arial"/>
                <w:iCs/>
                <w:color w:val="00000A"/>
                <w:sz w:val="20"/>
                <w:szCs w:val="20"/>
              </w:rPr>
              <w:t xml:space="preserve"> di ogni anno</w:t>
            </w:r>
          </w:p>
        </w:tc>
        <w:tc>
          <w:tcPr>
            <w:tcW w:w="932" w:type="pct"/>
          </w:tcPr>
          <w:p w14:paraId="3E1EE57E"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RPCT</w:t>
            </w:r>
          </w:p>
        </w:tc>
      </w:tr>
      <w:tr w:rsidR="00624998" w:rsidRPr="00310BD7" w14:paraId="09D474EE" w14:textId="77777777" w:rsidTr="005048DE">
        <w:tc>
          <w:tcPr>
            <w:tcW w:w="1134" w:type="pct"/>
          </w:tcPr>
          <w:p w14:paraId="192DD253"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Relazione annuale da parte di RPCT sullo stato di attuazione del “Piano di attuazione delle misure di prevenzione per la L.190/2012”</w:t>
            </w:r>
          </w:p>
        </w:tc>
        <w:tc>
          <w:tcPr>
            <w:tcW w:w="1881" w:type="pct"/>
          </w:tcPr>
          <w:p w14:paraId="0DEA842F" w14:textId="0B209959"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Pubblicazione della relazione nella sezione “Amministrazione Trasparente” del sito www.</w:t>
            </w:r>
            <w:r w:rsidR="00E934AD" w:rsidRPr="00310BD7">
              <w:rPr>
                <w:rFonts w:ascii="Arial" w:hAnsi="Arial" w:cs="Arial"/>
                <w:iCs/>
                <w:color w:val="00000A"/>
                <w:sz w:val="20"/>
                <w:szCs w:val="20"/>
              </w:rPr>
              <w:t>A.S.A.</w:t>
            </w:r>
            <w:r w:rsidR="005048DE" w:rsidRPr="00310BD7">
              <w:rPr>
                <w:rFonts w:ascii="Arial" w:hAnsi="Arial" w:cs="Arial"/>
                <w:iCs/>
                <w:color w:val="00000A"/>
                <w:sz w:val="20"/>
                <w:szCs w:val="20"/>
              </w:rPr>
              <w:t>mbiente</w:t>
            </w:r>
            <w:r w:rsidRPr="00310BD7">
              <w:rPr>
                <w:rFonts w:ascii="Arial" w:hAnsi="Arial" w:cs="Arial"/>
                <w:iCs/>
                <w:color w:val="00000A"/>
                <w:sz w:val="20"/>
                <w:szCs w:val="20"/>
              </w:rPr>
              <w:t>.it, sezione “Altri contenuti”, “Corruzione”</w:t>
            </w:r>
          </w:p>
        </w:tc>
        <w:tc>
          <w:tcPr>
            <w:tcW w:w="1052" w:type="pct"/>
          </w:tcPr>
          <w:p w14:paraId="78DDC43B"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 xml:space="preserve">Solitamente entro il 15 Dicembre di ogni anno, </w:t>
            </w:r>
            <w:r w:rsidRPr="00310BD7">
              <w:rPr>
                <w:rFonts w:ascii="Arial" w:hAnsi="Arial" w:cs="Arial"/>
                <w:sz w:val="20"/>
                <w:szCs w:val="20"/>
              </w:rPr>
              <w:t>salvo diverse disposizioni di ANAC</w:t>
            </w:r>
          </w:p>
        </w:tc>
        <w:tc>
          <w:tcPr>
            <w:tcW w:w="932" w:type="pct"/>
          </w:tcPr>
          <w:p w14:paraId="6EBDFE5F" w14:textId="77777777" w:rsidR="00624998" w:rsidRPr="00310BD7" w:rsidRDefault="00624998" w:rsidP="002A1A58">
            <w:pPr>
              <w:spacing w:line="276" w:lineRule="auto"/>
              <w:ind w:right="154"/>
              <w:jc w:val="center"/>
              <w:rPr>
                <w:rFonts w:ascii="Arial" w:hAnsi="Arial" w:cs="Arial"/>
                <w:iCs/>
                <w:color w:val="00000A"/>
                <w:sz w:val="20"/>
                <w:szCs w:val="20"/>
              </w:rPr>
            </w:pPr>
            <w:r w:rsidRPr="00310BD7">
              <w:rPr>
                <w:rFonts w:ascii="Arial" w:hAnsi="Arial" w:cs="Arial"/>
                <w:iCs/>
                <w:color w:val="00000A"/>
                <w:sz w:val="20"/>
                <w:szCs w:val="20"/>
              </w:rPr>
              <w:t>RPCT</w:t>
            </w:r>
          </w:p>
        </w:tc>
      </w:tr>
      <w:tr w:rsidR="00624998" w:rsidRPr="00310BD7" w14:paraId="539A1D01" w14:textId="77777777" w:rsidTr="005048DE">
        <w:tc>
          <w:tcPr>
            <w:tcW w:w="1134" w:type="pct"/>
          </w:tcPr>
          <w:p w14:paraId="36969006"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Pubblicazione ex Art.1 Comma 32 L.190/2012</w:t>
            </w:r>
          </w:p>
        </w:tc>
        <w:tc>
          <w:tcPr>
            <w:tcW w:w="1881" w:type="pct"/>
          </w:tcPr>
          <w:p w14:paraId="49200D8C"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 xml:space="preserve">Monitoraggio da parte del Responsabile Anticorruzione RPC che venga compilato e pubblicato il </w:t>
            </w:r>
            <w:r w:rsidRPr="00310BD7">
              <w:rPr>
                <w:rFonts w:ascii="Arial" w:hAnsi="Arial" w:cs="Arial"/>
                <w:sz w:val="20"/>
                <w:szCs w:val="20"/>
              </w:rPr>
              <w:lastRenderedPageBreak/>
              <w:t>file in formato xml come previsto dalla Legge 190/2012 art. 1, comma 32. Comunicazione via PEC dell’avvenuto adempimento ad ANAC</w:t>
            </w:r>
          </w:p>
        </w:tc>
        <w:tc>
          <w:tcPr>
            <w:tcW w:w="1052" w:type="pct"/>
          </w:tcPr>
          <w:p w14:paraId="6DB485C1"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lastRenderedPageBreak/>
              <w:t xml:space="preserve">Entro il 31 Gennaio di ogni anno, salvo </w:t>
            </w:r>
            <w:r w:rsidRPr="00310BD7">
              <w:rPr>
                <w:rFonts w:ascii="Arial" w:hAnsi="Arial" w:cs="Arial"/>
                <w:sz w:val="20"/>
                <w:szCs w:val="20"/>
              </w:rPr>
              <w:lastRenderedPageBreak/>
              <w:t>diverse disposizioni di ANAC</w:t>
            </w:r>
          </w:p>
        </w:tc>
        <w:tc>
          <w:tcPr>
            <w:tcW w:w="932" w:type="pct"/>
          </w:tcPr>
          <w:p w14:paraId="417C2B68"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lastRenderedPageBreak/>
              <w:t>RPCT</w:t>
            </w:r>
          </w:p>
        </w:tc>
      </w:tr>
      <w:tr w:rsidR="00624998" w:rsidRPr="00310BD7" w14:paraId="017C703F" w14:textId="77777777" w:rsidTr="005048DE">
        <w:tc>
          <w:tcPr>
            <w:tcW w:w="1134" w:type="pct"/>
          </w:tcPr>
          <w:p w14:paraId="5A57A29A" w14:textId="26EC2EA1"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Whistleblowing</w:t>
            </w:r>
            <w:r w:rsidRPr="00310BD7">
              <w:rPr>
                <w:rFonts w:ascii="Arial" w:hAnsi="Arial" w:cs="Arial"/>
                <w:color w:val="000000"/>
                <w:sz w:val="20"/>
                <w:szCs w:val="20"/>
              </w:rPr>
              <w:br/>
              <w:t>Legge n. 179 del 30.11.2017</w:t>
            </w:r>
          </w:p>
        </w:tc>
        <w:tc>
          <w:tcPr>
            <w:tcW w:w="1881" w:type="pct"/>
          </w:tcPr>
          <w:p w14:paraId="6F05D5B8"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Segnalazione al RPCT di eventuali azioni discriminatorie nei confronti del whistleblower</w:t>
            </w:r>
          </w:p>
        </w:tc>
        <w:tc>
          <w:tcPr>
            <w:tcW w:w="1052" w:type="pct"/>
          </w:tcPr>
          <w:p w14:paraId="4DE4E3A3"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Tempestiva</w:t>
            </w:r>
          </w:p>
        </w:tc>
        <w:tc>
          <w:tcPr>
            <w:tcW w:w="932" w:type="pct"/>
          </w:tcPr>
          <w:p w14:paraId="60FDBE5A"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Chiunque</w:t>
            </w:r>
          </w:p>
        </w:tc>
      </w:tr>
      <w:tr w:rsidR="00624998" w:rsidRPr="00310BD7" w14:paraId="3FD8E662" w14:textId="77777777" w:rsidTr="005048DE">
        <w:tc>
          <w:tcPr>
            <w:tcW w:w="1134" w:type="pct"/>
          </w:tcPr>
          <w:p w14:paraId="1DEAC36E" w14:textId="1A2F2822" w:rsidR="00624998" w:rsidRPr="00310BD7" w:rsidRDefault="005048DE" w:rsidP="002A1A58">
            <w:pPr>
              <w:spacing w:line="276" w:lineRule="auto"/>
              <w:ind w:right="154"/>
              <w:jc w:val="center"/>
              <w:rPr>
                <w:rFonts w:ascii="Arial" w:hAnsi="Arial" w:cs="Arial"/>
                <w:sz w:val="20"/>
                <w:szCs w:val="20"/>
              </w:rPr>
            </w:pPr>
            <w:r w:rsidRPr="00310BD7">
              <w:rPr>
                <w:rFonts w:ascii="Arial" w:hAnsi="Arial" w:cs="Arial"/>
                <w:color w:val="000000"/>
                <w:sz w:val="20"/>
                <w:szCs w:val="20"/>
              </w:rPr>
              <w:t>Whistleblowing</w:t>
            </w:r>
            <w:r w:rsidRPr="00310BD7">
              <w:rPr>
                <w:rFonts w:ascii="Arial" w:hAnsi="Arial" w:cs="Arial"/>
                <w:color w:val="000000"/>
                <w:sz w:val="20"/>
                <w:szCs w:val="20"/>
              </w:rPr>
              <w:br/>
              <w:t>Legge n. 179 del 30.11.2017</w:t>
            </w:r>
          </w:p>
        </w:tc>
        <w:tc>
          <w:tcPr>
            <w:tcW w:w="1881" w:type="pct"/>
          </w:tcPr>
          <w:p w14:paraId="525822AF"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 xml:space="preserve">Analisi delle segnalazioni ed azioni correttive </w:t>
            </w:r>
          </w:p>
        </w:tc>
        <w:tc>
          <w:tcPr>
            <w:tcW w:w="1052" w:type="pct"/>
          </w:tcPr>
          <w:p w14:paraId="1A37831C"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 xml:space="preserve">Entro 15 giorni dalla segnalazione </w:t>
            </w:r>
          </w:p>
        </w:tc>
        <w:tc>
          <w:tcPr>
            <w:tcW w:w="932" w:type="pct"/>
          </w:tcPr>
          <w:p w14:paraId="5EAD77C7"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sz w:val="20"/>
                <w:szCs w:val="20"/>
              </w:rPr>
              <w:t>RPCT</w:t>
            </w:r>
          </w:p>
        </w:tc>
      </w:tr>
      <w:tr w:rsidR="00624998" w:rsidRPr="00310BD7" w14:paraId="184AB450" w14:textId="77777777" w:rsidTr="005048DE">
        <w:tc>
          <w:tcPr>
            <w:tcW w:w="1134" w:type="pct"/>
          </w:tcPr>
          <w:p w14:paraId="7F0B1650" w14:textId="77777777" w:rsidR="00624998" w:rsidRPr="00310BD7" w:rsidRDefault="00624998" w:rsidP="002A1A58">
            <w:pPr>
              <w:spacing w:line="276" w:lineRule="auto"/>
              <w:ind w:right="154"/>
              <w:jc w:val="center"/>
              <w:rPr>
                <w:rFonts w:ascii="Arial" w:hAnsi="Arial" w:cs="Arial"/>
                <w:color w:val="000000"/>
                <w:sz w:val="20"/>
                <w:szCs w:val="20"/>
              </w:rPr>
            </w:pPr>
            <w:r w:rsidRPr="00310BD7">
              <w:rPr>
                <w:rFonts w:ascii="Arial" w:hAnsi="Arial" w:cs="Arial"/>
                <w:color w:val="000000"/>
                <w:sz w:val="20"/>
                <w:szCs w:val="20"/>
              </w:rPr>
              <w:t>Monitoraggio dei rapporti amministrazione/ soggetti esterni</w:t>
            </w:r>
            <w:r w:rsidRPr="00310BD7">
              <w:rPr>
                <w:rFonts w:ascii="Arial" w:hAnsi="Arial" w:cs="Arial"/>
                <w:color w:val="000000"/>
                <w:sz w:val="20"/>
                <w:szCs w:val="20"/>
              </w:rPr>
              <w:br/>
              <w:t>(art. 1, c. 9, lett. e), L.</w:t>
            </w:r>
            <w:r w:rsidRPr="00310BD7">
              <w:rPr>
                <w:rFonts w:ascii="Arial" w:hAnsi="Arial" w:cs="Arial"/>
                <w:color w:val="000000"/>
                <w:sz w:val="20"/>
                <w:szCs w:val="20"/>
              </w:rPr>
              <w:br/>
              <w:t>190/2012)</w:t>
            </w:r>
          </w:p>
        </w:tc>
        <w:tc>
          <w:tcPr>
            <w:tcW w:w="1881" w:type="pct"/>
          </w:tcPr>
          <w:p w14:paraId="6763FDA9" w14:textId="77777777" w:rsidR="00624998" w:rsidRPr="00310BD7" w:rsidRDefault="00624998" w:rsidP="002A1A58">
            <w:pPr>
              <w:spacing w:line="276" w:lineRule="auto"/>
              <w:ind w:right="154"/>
              <w:jc w:val="center"/>
              <w:rPr>
                <w:rFonts w:ascii="Arial" w:hAnsi="Arial" w:cs="Arial"/>
                <w:color w:val="000000"/>
                <w:sz w:val="20"/>
                <w:szCs w:val="20"/>
              </w:rPr>
            </w:pPr>
            <w:r w:rsidRPr="00310BD7">
              <w:rPr>
                <w:rFonts w:ascii="Arial" w:hAnsi="Arial" w:cs="Arial"/>
                <w:color w:val="000000"/>
                <w:sz w:val="20"/>
                <w:szCs w:val="20"/>
              </w:rPr>
              <w:t>Monitoraggio dei rapporti tra amministrazione e soggetti esterni con i quali intercorrono rapporti di rilevanza economica mediante attestazione nel provvedimento, da parte del soggetto competente alla sua adozione/proposta, dell'insussistenza di relazioni di parentela o affinità con i destinatari/beneficiari del provvedimento stesso.</w:t>
            </w:r>
          </w:p>
        </w:tc>
        <w:tc>
          <w:tcPr>
            <w:tcW w:w="1052" w:type="pct"/>
          </w:tcPr>
          <w:p w14:paraId="02072D51" w14:textId="77777777" w:rsidR="00624998" w:rsidRPr="00310BD7" w:rsidRDefault="00624998" w:rsidP="002A1A58">
            <w:pPr>
              <w:spacing w:line="276" w:lineRule="auto"/>
              <w:ind w:right="154"/>
              <w:jc w:val="center"/>
              <w:rPr>
                <w:rFonts w:ascii="Arial" w:hAnsi="Arial" w:cs="Arial"/>
                <w:color w:val="000000"/>
                <w:sz w:val="20"/>
                <w:szCs w:val="20"/>
              </w:rPr>
            </w:pPr>
            <w:r w:rsidRPr="00310BD7">
              <w:rPr>
                <w:rFonts w:ascii="Arial" w:hAnsi="Arial" w:cs="Arial"/>
                <w:color w:val="000000"/>
                <w:sz w:val="20"/>
                <w:szCs w:val="20"/>
              </w:rPr>
              <w:t>Tempestivo</w:t>
            </w:r>
          </w:p>
        </w:tc>
        <w:tc>
          <w:tcPr>
            <w:tcW w:w="932" w:type="pct"/>
          </w:tcPr>
          <w:p w14:paraId="686225A2" w14:textId="77777777" w:rsidR="00624998" w:rsidRPr="00310BD7" w:rsidRDefault="00624998" w:rsidP="002A1A58">
            <w:pPr>
              <w:spacing w:line="276" w:lineRule="auto"/>
              <w:ind w:right="154"/>
              <w:jc w:val="center"/>
              <w:rPr>
                <w:rFonts w:ascii="Arial" w:hAnsi="Arial" w:cs="Arial"/>
                <w:sz w:val="20"/>
                <w:szCs w:val="20"/>
              </w:rPr>
            </w:pPr>
            <w:r w:rsidRPr="00310BD7">
              <w:rPr>
                <w:rFonts w:ascii="Arial" w:hAnsi="Arial" w:cs="Arial"/>
                <w:color w:val="000000"/>
                <w:sz w:val="20"/>
                <w:szCs w:val="20"/>
              </w:rPr>
              <w:t>Tutti i Responsabili di funzione che gestiscono i procedimenti amministrativi finalizzati alla stipula di contratti, di convenzioni, al rilascio di autorizzazioni o alla concessione di vantaggi economici di qualunque genere</w:t>
            </w:r>
          </w:p>
        </w:tc>
      </w:tr>
    </w:tbl>
    <w:p w14:paraId="04F4203B" w14:textId="77777777" w:rsidR="00624998" w:rsidRPr="00310BD7" w:rsidRDefault="00624998" w:rsidP="002A1A58">
      <w:pPr>
        <w:spacing w:line="276" w:lineRule="auto"/>
        <w:jc w:val="both"/>
        <w:rPr>
          <w:rFonts w:ascii="Arial" w:hAnsi="Arial" w:cs="Arial"/>
          <w:sz w:val="22"/>
          <w:szCs w:val="22"/>
        </w:rPr>
      </w:pPr>
    </w:p>
    <w:p w14:paraId="24852FA2" w14:textId="1C1BD74F"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Unitamente a queste misure, l’attuazione delle prescrizioni della normativa in materia di Trasparenza, Legge 33/2013, rappresenta uno strumento valido per prevenire episodi corruttivi</w:t>
      </w:r>
      <w:r w:rsidR="005048DE" w:rsidRPr="00310BD7">
        <w:rPr>
          <w:rFonts w:ascii="Arial" w:hAnsi="Arial" w:cs="Arial"/>
          <w:sz w:val="22"/>
          <w:szCs w:val="22"/>
        </w:rPr>
        <w:t xml:space="preserve">: </w:t>
      </w:r>
    </w:p>
    <w:p w14:paraId="731FA82B" w14:textId="77777777" w:rsidR="005048DE" w:rsidRPr="00310BD7" w:rsidRDefault="005048DE" w:rsidP="002A1A58">
      <w:pPr>
        <w:spacing w:line="276" w:lineRule="auto"/>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2305"/>
        <w:gridCol w:w="3503"/>
        <w:gridCol w:w="1985"/>
        <w:gridCol w:w="1835"/>
      </w:tblGrid>
      <w:tr w:rsidR="00624998" w:rsidRPr="00310BD7" w14:paraId="1CB041D2" w14:textId="77777777" w:rsidTr="007B3C5A">
        <w:trPr>
          <w:trHeight w:val="310"/>
          <w:tblHeader/>
        </w:trPr>
        <w:tc>
          <w:tcPr>
            <w:tcW w:w="1197" w:type="pct"/>
            <w:tcBorders>
              <w:top w:val="single" w:sz="4" w:space="0" w:color="auto"/>
              <w:left w:val="single" w:sz="4" w:space="0" w:color="auto"/>
              <w:bottom w:val="single" w:sz="4" w:space="0" w:color="000000"/>
              <w:right w:val="single" w:sz="4" w:space="0" w:color="auto"/>
            </w:tcBorders>
            <w:shd w:val="clear" w:color="auto" w:fill="auto"/>
            <w:vAlign w:val="center"/>
          </w:tcPr>
          <w:p w14:paraId="2481162C" w14:textId="77777777" w:rsidR="00624998" w:rsidRPr="00310BD7" w:rsidRDefault="00624998" w:rsidP="002A1A58">
            <w:pPr>
              <w:spacing w:line="276" w:lineRule="auto"/>
              <w:jc w:val="center"/>
              <w:rPr>
                <w:rFonts w:ascii="Arial" w:hAnsi="Arial" w:cs="Arial"/>
                <w:b/>
                <w:color w:val="000000"/>
                <w:sz w:val="20"/>
              </w:rPr>
            </w:pPr>
            <w:r w:rsidRPr="00310BD7">
              <w:rPr>
                <w:rFonts w:ascii="Arial" w:hAnsi="Arial" w:cs="Arial"/>
                <w:b/>
                <w:color w:val="000000"/>
                <w:sz w:val="20"/>
              </w:rPr>
              <w:t>MISURA</w:t>
            </w:r>
          </w:p>
        </w:tc>
        <w:tc>
          <w:tcPr>
            <w:tcW w:w="1819" w:type="pct"/>
            <w:tcBorders>
              <w:top w:val="single" w:sz="4" w:space="0" w:color="auto"/>
              <w:left w:val="nil"/>
              <w:bottom w:val="single" w:sz="4" w:space="0" w:color="auto"/>
              <w:right w:val="single" w:sz="4" w:space="0" w:color="auto"/>
            </w:tcBorders>
            <w:shd w:val="clear" w:color="auto" w:fill="auto"/>
            <w:vAlign w:val="center"/>
          </w:tcPr>
          <w:p w14:paraId="073C51EE" w14:textId="77777777" w:rsidR="00624998" w:rsidRPr="00310BD7" w:rsidRDefault="00624998" w:rsidP="002A1A58">
            <w:pPr>
              <w:spacing w:line="276" w:lineRule="auto"/>
              <w:jc w:val="center"/>
              <w:rPr>
                <w:rFonts w:ascii="Arial" w:hAnsi="Arial" w:cs="Arial"/>
                <w:b/>
                <w:color w:val="000000"/>
                <w:sz w:val="20"/>
              </w:rPr>
            </w:pPr>
            <w:r w:rsidRPr="00310BD7">
              <w:rPr>
                <w:rFonts w:ascii="Arial" w:hAnsi="Arial" w:cs="Arial"/>
                <w:b/>
                <w:color w:val="000000"/>
                <w:sz w:val="20"/>
              </w:rPr>
              <w:t>STATO</w:t>
            </w:r>
          </w:p>
        </w:tc>
        <w:tc>
          <w:tcPr>
            <w:tcW w:w="1031" w:type="pct"/>
            <w:tcBorders>
              <w:top w:val="single" w:sz="4" w:space="0" w:color="auto"/>
              <w:left w:val="nil"/>
              <w:bottom w:val="single" w:sz="4" w:space="0" w:color="auto"/>
              <w:right w:val="single" w:sz="4" w:space="0" w:color="auto"/>
            </w:tcBorders>
            <w:shd w:val="clear" w:color="auto" w:fill="auto"/>
            <w:vAlign w:val="center"/>
          </w:tcPr>
          <w:p w14:paraId="301FD6ED" w14:textId="77777777" w:rsidR="00624998" w:rsidRPr="00310BD7" w:rsidRDefault="00624998" w:rsidP="002A1A58">
            <w:pPr>
              <w:spacing w:line="276" w:lineRule="auto"/>
              <w:jc w:val="center"/>
              <w:rPr>
                <w:rFonts w:ascii="Arial" w:hAnsi="Arial" w:cs="Arial"/>
                <w:b/>
                <w:color w:val="000000"/>
                <w:sz w:val="20"/>
              </w:rPr>
            </w:pPr>
            <w:r w:rsidRPr="00310BD7">
              <w:rPr>
                <w:rFonts w:ascii="Arial" w:hAnsi="Arial" w:cs="Arial"/>
                <w:b/>
                <w:color w:val="000000"/>
                <w:sz w:val="20"/>
              </w:rPr>
              <w:t>DATA</w:t>
            </w:r>
          </w:p>
        </w:tc>
        <w:tc>
          <w:tcPr>
            <w:tcW w:w="953" w:type="pct"/>
            <w:tcBorders>
              <w:top w:val="single" w:sz="4" w:space="0" w:color="auto"/>
              <w:left w:val="nil"/>
              <w:bottom w:val="single" w:sz="4" w:space="0" w:color="auto"/>
              <w:right w:val="single" w:sz="4" w:space="0" w:color="auto"/>
            </w:tcBorders>
            <w:shd w:val="clear" w:color="auto" w:fill="auto"/>
            <w:vAlign w:val="center"/>
          </w:tcPr>
          <w:p w14:paraId="5085162B" w14:textId="77777777" w:rsidR="00624998" w:rsidRPr="00310BD7" w:rsidRDefault="00624998" w:rsidP="002A1A58">
            <w:pPr>
              <w:spacing w:line="276" w:lineRule="auto"/>
              <w:jc w:val="center"/>
              <w:rPr>
                <w:rFonts w:ascii="Arial" w:hAnsi="Arial" w:cs="Arial"/>
                <w:b/>
                <w:color w:val="000000"/>
                <w:sz w:val="20"/>
              </w:rPr>
            </w:pPr>
            <w:r w:rsidRPr="00310BD7">
              <w:rPr>
                <w:rFonts w:ascii="Arial" w:hAnsi="Arial" w:cs="Arial"/>
                <w:b/>
                <w:color w:val="000000"/>
                <w:sz w:val="20"/>
              </w:rPr>
              <w:t>RESPONSABILE</w:t>
            </w:r>
          </w:p>
        </w:tc>
      </w:tr>
      <w:tr w:rsidR="00624998" w:rsidRPr="00310BD7" w14:paraId="6DF7F6CA" w14:textId="77777777" w:rsidTr="007B3C5A">
        <w:trPr>
          <w:trHeight w:val="567"/>
        </w:trPr>
        <w:tc>
          <w:tcPr>
            <w:tcW w:w="11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0D9D2BB"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Trasparenza</w:t>
            </w:r>
            <w:r w:rsidRPr="00310BD7">
              <w:rPr>
                <w:rFonts w:ascii="Arial" w:hAnsi="Arial" w:cs="Arial"/>
                <w:color w:val="000000"/>
                <w:sz w:val="20"/>
              </w:rPr>
              <w:br/>
            </w:r>
            <w:proofErr w:type="spellStart"/>
            <w:r w:rsidRPr="00310BD7">
              <w:rPr>
                <w:rFonts w:ascii="Arial" w:hAnsi="Arial" w:cs="Arial"/>
                <w:color w:val="000000"/>
                <w:sz w:val="20"/>
              </w:rPr>
              <w:t>D.Lgs.</w:t>
            </w:r>
            <w:proofErr w:type="spellEnd"/>
            <w:r w:rsidRPr="00310BD7">
              <w:rPr>
                <w:rFonts w:ascii="Arial" w:hAnsi="Arial" w:cs="Arial"/>
                <w:color w:val="000000"/>
                <w:sz w:val="20"/>
              </w:rPr>
              <w:t xml:space="preserve"> 33/2013 Legge 190/2012</w:t>
            </w:r>
          </w:p>
        </w:tc>
        <w:tc>
          <w:tcPr>
            <w:tcW w:w="1819" w:type="pct"/>
            <w:tcBorders>
              <w:top w:val="single" w:sz="4" w:space="0" w:color="auto"/>
              <w:left w:val="nil"/>
              <w:bottom w:val="single" w:sz="4" w:space="0" w:color="auto"/>
              <w:right w:val="single" w:sz="4" w:space="0" w:color="auto"/>
            </w:tcBorders>
            <w:shd w:val="clear" w:color="auto" w:fill="auto"/>
            <w:hideMark/>
          </w:tcPr>
          <w:p w14:paraId="2F7627AD"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Pubblicazione e aggiornamento (alle cadenze temporali previste) sul sito istituzionale dei dati concernenti l'organizzazione e l'attività dell’amministrazione secondo le disposizioni della procedura per la gestione della sezione Amministrazione Trasparente del sito internet </w:t>
            </w:r>
          </w:p>
        </w:tc>
        <w:tc>
          <w:tcPr>
            <w:tcW w:w="1031" w:type="pct"/>
            <w:tcBorders>
              <w:top w:val="single" w:sz="4" w:space="0" w:color="auto"/>
              <w:left w:val="nil"/>
              <w:bottom w:val="single" w:sz="4" w:space="0" w:color="auto"/>
              <w:right w:val="single" w:sz="4" w:space="0" w:color="auto"/>
            </w:tcBorders>
            <w:shd w:val="clear" w:color="auto" w:fill="auto"/>
            <w:hideMark/>
          </w:tcPr>
          <w:p w14:paraId="62DCE639"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Tempistiche specificate in procedura </w:t>
            </w:r>
          </w:p>
        </w:tc>
        <w:tc>
          <w:tcPr>
            <w:tcW w:w="953" w:type="pct"/>
            <w:tcBorders>
              <w:top w:val="single" w:sz="4" w:space="0" w:color="auto"/>
              <w:left w:val="nil"/>
              <w:bottom w:val="single" w:sz="4" w:space="0" w:color="auto"/>
              <w:right w:val="single" w:sz="4" w:space="0" w:color="auto"/>
            </w:tcBorders>
            <w:shd w:val="clear" w:color="auto" w:fill="auto"/>
            <w:hideMark/>
          </w:tcPr>
          <w:p w14:paraId="4F78F265"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Responsabili di processo, come individuati in procedura </w:t>
            </w:r>
          </w:p>
        </w:tc>
      </w:tr>
      <w:tr w:rsidR="00624998" w:rsidRPr="00310BD7" w14:paraId="539347CF" w14:textId="77777777" w:rsidTr="007B3C5A">
        <w:trPr>
          <w:trHeight w:val="567"/>
        </w:trPr>
        <w:tc>
          <w:tcPr>
            <w:tcW w:w="1197" w:type="pct"/>
            <w:vMerge/>
            <w:tcBorders>
              <w:top w:val="nil"/>
              <w:left w:val="single" w:sz="4" w:space="0" w:color="auto"/>
              <w:bottom w:val="single" w:sz="4" w:space="0" w:color="000000"/>
              <w:right w:val="single" w:sz="4" w:space="0" w:color="auto"/>
            </w:tcBorders>
            <w:hideMark/>
          </w:tcPr>
          <w:p w14:paraId="5CC38503" w14:textId="77777777" w:rsidR="00624998" w:rsidRPr="00310BD7" w:rsidRDefault="00624998" w:rsidP="002A1A58">
            <w:pPr>
              <w:spacing w:line="276" w:lineRule="auto"/>
              <w:rPr>
                <w:rFonts w:ascii="Arial" w:hAnsi="Arial" w:cs="Arial"/>
                <w:color w:val="000000"/>
                <w:sz w:val="20"/>
              </w:rPr>
            </w:pPr>
          </w:p>
        </w:tc>
        <w:tc>
          <w:tcPr>
            <w:tcW w:w="1819" w:type="pct"/>
            <w:tcBorders>
              <w:top w:val="nil"/>
              <w:left w:val="nil"/>
              <w:bottom w:val="single" w:sz="4" w:space="0" w:color="auto"/>
              <w:right w:val="single" w:sz="4" w:space="0" w:color="auto"/>
            </w:tcBorders>
            <w:shd w:val="clear" w:color="auto" w:fill="auto"/>
            <w:hideMark/>
          </w:tcPr>
          <w:p w14:paraId="53D2B801" w14:textId="05638782"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Programmazione di iniziative di comunicazione e diffusione della strategia di prevenzione definita </w:t>
            </w:r>
            <w:r w:rsidR="004F17A9" w:rsidRPr="00310BD7">
              <w:rPr>
                <w:rFonts w:ascii="Arial" w:hAnsi="Arial" w:cs="Arial"/>
                <w:color w:val="000000"/>
                <w:sz w:val="20"/>
              </w:rPr>
              <w:t xml:space="preserve">nella parte speciale </w:t>
            </w:r>
            <w:r w:rsidR="005048DE" w:rsidRPr="00310BD7">
              <w:rPr>
                <w:rFonts w:ascii="Arial" w:hAnsi="Arial" w:cs="Arial"/>
                <w:color w:val="000000"/>
                <w:sz w:val="20"/>
              </w:rPr>
              <w:t>per la prevenzione della corruzione e la garanzia della trasparenza</w:t>
            </w:r>
            <w:r w:rsidRPr="00310BD7">
              <w:rPr>
                <w:rFonts w:ascii="Arial" w:hAnsi="Arial" w:cs="Arial"/>
                <w:color w:val="000000"/>
                <w:sz w:val="20"/>
              </w:rPr>
              <w:t xml:space="preserve"> </w:t>
            </w:r>
          </w:p>
        </w:tc>
        <w:tc>
          <w:tcPr>
            <w:tcW w:w="1031" w:type="pct"/>
            <w:tcBorders>
              <w:top w:val="nil"/>
              <w:left w:val="nil"/>
              <w:bottom w:val="single" w:sz="4" w:space="0" w:color="auto"/>
              <w:right w:val="single" w:sz="4" w:space="0" w:color="auto"/>
            </w:tcBorders>
            <w:shd w:val="clear" w:color="auto" w:fill="auto"/>
            <w:hideMark/>
          </w:tcPr>
          <w:p w14:paraId="55E9D820"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Nei tempi dei piani </w:t>
            </w:r>
          </w:p>
        </w:tc>
        <w:tc>
          <w:tcPr>
            <w:tcW w:w="953" w:type="pct"/>
            <w:tcBorders>
              <w:top w:val="nil"/>
              <w:left w:val="nil"/>
              <w:bottom w:val="single" w:sz="4" w:space="0" w:color="auto"/>
              <w:right w:val="single" w:sz="4" w:space="0" w:color="auto"/>
            </w:tcBorders>
            <w:shd w:val="clear" w:color="auto" w:fill="auto"/>
            <w:hideMark/>
          </w:tcPr>
          <w:p w14:paraId="071534B2"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RPCT</w:t>
            </w:r>
          </w:p>
        </w:tc>
      </w:tr>
      <w:tr w:rsidR="00624998" w:rsidRPr="00310BD7" w14:paraId="32C748C0" w14:textId="77777777" w:rsidTr="007B3C5A">
        <w:trPr>
          <w:trHeight w:val="567"/>
        </w:trPr>
        <w:tc>
          <w:tcPr>
            <w:tcW w:w="1197" w:type="pct"/>
            <w:tcBorders>
              <w:top w:val="nil"/>
              <w:left w:val="single" w:sz="4" w:space="0" w:color="auto"/>
              <w:bottom w:val="single" w:sz="4" w:space="0" w:color="auto"/>
              <w:right w:val="single" w:sz="4" w:space="0" w:color="auto"/>
            </w:tcBorders>
            <w:shd w:val="clear" w:color="auto" w:fill="auto"/>
            <w:hideMark/>
          </w:tcPr>
          <w:p w14:paraId="5436C469"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lastRenderedPageBreak/>
              <w:t>Attestazione degli Organismi Indipendenti di Valutazione (OIV) Legge 33/2013 art.44 e relativa pubblicazione</w:t>
            </w:r>
          </w:p>
        </w:tc>
        <w:tc>
          <w:tcPr>
            <w:tcW w:w="1819" w:type="pct"/>
            <w:tcBorders>
              <w:top w:val="nil"/>
              <w:left w:val="nil"/>
              <w:bottom w:val="single" w:sz="4" w:space="0" w:color="auto"/>
              <w:right w:val="single" w:sz="4" w:space="0" w:color="auto"/>
            </w:tcBorders>
            <w:shd w:val="clear" w:color="auto" w:fill="auto"/>
            <w:hideMark/>
          </w:tcPr>
          <w:p w14:paraId="5419E5C8"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Compilazione tabella ANAC su livello aggiornamento sotto-sezioni amministrazione trasparente – certificazione attività al 30 Dicembre da pubblicare con attestazione OIV. </w:t>
            </w:r>
            <w:r w:rsidRPr="00310BD7">
              <w:rPr>
                <w:rFonts w:ascii="Arial" w:hAnsi="Arial" w:cs="Arial"/>
                <w:color w:val="000000"/>
                <w:sz w:val="20"/>
              </w:rPr>
              <w:br/>
              <w:t xml:space="preserve">Dette attestazioni, complete della griglia di rilevazione e scheda di sintesi, dovranno essere pubblicate nella sezione “amministrazione trasparente”, sotto-sezione di primo livello “controlli e rilievi sull’amministrazione”, entro la scadenza. </w:t>
            </w:r>
          </w:p>
        </w:tc>
        <w:tc>
          <w:tcPr>
            <w:tcW w:w="1031" w:type="pct"/>
            <w:tcBorders>
              <w:top w:val="nil"/>
              <w:left w:val="nil"/>
              <w:bottom w:val="single" w:sz="4" w:space="0" w:color="auto"/>
              <w:right w:val="single" w:sz="4" w:space="0" w:color="auto"/>
            </w:tcBorders>
            <w:shd w:val="clear" w:color="auto" w:fill="auto"/>
            <w:hideMark/>
          </w:tcPr>
          <w:p w14:paraId="00910A3E"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 xml:space="preserve">31 Marzo di ogni anno </w:t>
            </w:r>
          </w:p>
        </w:tc>
        <w:tc>
          <w:tcPr>
            <w:tcW w:w="953" w:type="pct"/>
            <w:tcBorders>
              <w:top w:val="nil"/>
              <w:left w:val="nil"/>
              <w:bottom w:val="single" w:sz="4" w:space="0" w:color="auto"/>
              <w:right w:val="single" w:sz="4" w:space="0" w:color="auto"/>
            </w:tcBorders>
            <w:shd w:val="clear" w:color="auto" w:fill="auto"/>
            <w:hideMark/>
          </w:tcPr>
          <w:p w14:paraId="5742A52B" w14:textId="77777777" w:rsidR="00624998" w:rsidRPr="00310BD7" w:rsidRDefault="00624998" w:rsidP="002A1A58">
            <w:pPr>
              <w:spacing w:line="276" w:lineRule="auto"/>
              <w:jc w:val="center"/>
              <w:rPr>
                <w:rFonts w:ascii="Arial" w:hAnsi="Arial" w:cs="Arial"/>
                <w:color w:val="000000"/>
                <w:sz w:val="20"/>
              </w:rPr>
            </w:pPr>
            <w:r w:rsidRPr="00310BD7">
              <w:rPr>
                <w:rFonts w:ascii="Arial" w:hAnsi="Arial" w:cs="Arial"/>
                <w:color w:val="000000"/>
                <w:sz w:val="20"/>
              </w:rPr>
              <w:t>RPCT</w:t>
            </w:r>
          </w:p>
        </w:tc>
      </w:tr>
      <w:tr w:rsidR="003973E9" w:rsidRPr="00310BD7" w14:paraId="0C6DABD1" w14:textId="77777777" w:rsidTr="007B3C5A">
        <w:trPr>
          <w:trHeight w:val="567"/>
        </w:trPr>
        <w:tc>
          <w:tcPr>
            <w:tcW w:w="1197" w:type="pct"/>
            <w:tcBorders>
              <w:top w:val="nil"/>
              <w:left w:val="single" w:sz="4" w:space="0" w:color="auto"/>
              <w:bottom w:val="single" w:sz="4" w:space="0" w:color="auto"/>
              <w:right w:val="single" w:sz="4" w:space="0" w:color="auto"/>
            </w:tcBorders>
            <w:shd w:val="clear" w:color="auto" w:fill="auto"/>
            <w:hideMark/>
          </w:tcPr>
          <w:p w14:paraId="583CA9CD"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 xml:space="preserve">Monitoraggio Organismo di Vigilanza </w:t>
            </w:r>
          </w:p>
        </w:tc>
        <w:tc>
          <w:tcPr>
            <w:tcW w:w="1819" w:type="pct"/>
            <w:tcBorders>
              <w:top w:val="nil"/>
              <w:left w:val="nil"/>
              <w:bottom w:val="single" w:sz="4" w:space="0" w:color="auto"/>
              <w:right w:val="single" w:sz="4" w:space="0" w:color="auto"/>
            </w:tcBorders>
            <w:shd w:val="clear" w:color="auto" w:fill="auto"/>
            <w:hideMark/>
          </w:tcPr>
          <w:p w14:paraId="2A4AF1FE"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 xml:space="preserve">Almeno un controllo annuale sugli adempimenti previsti da questa sezione </w:t>
            </w:r>
          </w:p>
        </w:tc>
        <w:tc>
          <w:tcPr>
            <w:tcW w:w="1031" w:type="pct"/>
            <w:tcBorders>
              <w:top w:val="nil"/>
              <w:left w:val="nil"/>
              <w:bottom w:val="single" w:sz="4" w:space="0" w:color="auto"/>
              <w:right w:val="single" w:sz="4" w:space="0" w:color="auto"/>
            </w:tcBorders>
            <w:shd w:val="clear" w:color="auto" w:fill="auto"/>
            <w:hideMark/>
          </w:tcPr>
          <w:p w14:paraId="183272EB"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Annuale</w:t>
            </w:r>
          </w:p>
        </w:tc>
        <w:tc>
          <w:tcPr>
            <w:tcW w:w="953" w:type="pct"/>
            <w:tcBorders>
              <w:top w:val="nil"/>
              <w:left w:val="nil"/>
              <w:bottom w:val="single" w:sz="4" w:space="0" w:color="auto"/>
              <w:right w:val="single" w:sz="4" w:space="0" w:color="auto"/>
            </w:tcBorders>
            <w:shd w:val="clear" w:color="auto" w:fill="auto"/>
            <w:hideMark/>
          </w:tcPr>
          <w:p w14:paraId="626F6C73" w14:textId="77777777" w:rsidR="003973E9" w:rsidRPr="00310BD7" w:rsidRDefault="003973E9" w:rsidP="003973E9">
            <w:pPr>
              <w:spacing w:line="276" w:lineRule="auto"/>
              <w:jc w:val="center"/>
              <w:rPr>
                <w:rFonts w:ascii="Arial" w:hAnsi="Arial" w:cs="Arial"/>
                <w:color w:val="000000"/>
                <w:sz w:val="20"/>
              </w:rPr>
            </w:pPr>
            <w:proofErr w:type="spellStart"/>
            <w:r w:rsidRPr="00310BD7">
              <w:rPr>
                <w:rFonts w:ascii="Arial" w:hAnsi="Arial" w:cs="Arial"/>
                <w:color w:val="000000"/>
                <w:sz w:val="20"/>
              </w:rPr>
              <w:t>O.d.V</w:t>
            </w:r>
            <w:proofErr w:type="spellEnd"/>
            <w:r w:rsidRPr="00310BD7">
              <w:rPr>
                <w:rFonts w:ascii="Arial" w:hAnsi="Arial" w:cs="Arial"/>
                <w:color w:val="000000"/>
                <w:sz w:val="20"/>
              </w:rPr>
              <w:t>.</w:t>
            </w:r>
          </w:p>
          <w:p w14:paraId="67A051C4" w14:textId="77777777" w:rsidR="003973E9" w:rsidRPr="00310BD7" w:rsidRDefault="003973E9" w:rsidP="003973E9">
            <w:pPr>
              <w:spacing w:line="276" w:lineRule="auto"/>
              <w:jc w:val="center"/>
              <w:rPr>
                <w:rFonts w:ascii="Arial" w:hAnsi="Arial" w:cs="Arial"/>
                <w:color w:val="000000"/>
                <w:sz w:val="20"/>
              </w:rPr>
            </w:pPr>
          </w:p>
        </w:tc>
      </w:tr>
      <w:tr w:rsidR="003973E9" w:rsidRPr="00310BD7" w14:paraId="48329BD2" w14:textId="77777777" w:rsidTr="007B3C5A">
        <w:trPr>
          <w:trHeight w:val="567"/>
        </w:trPr>
        <w:tc>
          <w:tcPr>
            <w:tcW w:w="1197" w:type="pct"/>
            <w:tcBorders>
              <w:top w:val="nil"/>
              <w:left w:val="single" w:sz="4" w:space="0" w:color="auto"/>
              <w:bottom w:val="single" w:sz="4" w:space="0" w:color="auto"/>
              <w:right w:val="single" w:sz="4" w:space="0" w:color="auto"/>
            </w:tcBorders>
            <w:shd w:val="clear" w:color="auto" w:fill="auto"/>
            <w:hideMark/>
          </w:tcPr>
          <w:p w14:paraId="0665FB38"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Monitoraggi da parte di RPCT</w:t>
            </w:r>
          </w:p>
        </w:tc>
        <w:tc>
          <w:tcPr>
            <w:tcW w:w="1819" w:type="pct"/>
            <w:tcBorders>
              <w:top w:val="nil"/>
              <w:left w:val="nil"/>
              <w:bottom w:val="single" w:sz="4" w:space="0" w:color="auto"/>
              <w:right w:val="single" w:sz="4" w:space="0" w:color="auto"/>
            </w:tcBorders>
            <w:shd w:val="clear" w:color="auto" w:fill="auto"/>
            <w:hideMark/>
          </w:tcPr>
          <w:p w14:paraId="11633464"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 xml:space="preserve">Monitoraggi a campione, semestrali sui processi a rischio </w:t>
            </w:r>
          </w:p>
        </w:tc>
        <w:tc>
          <w:tcPr>
            <w:tcW w:w="1031" w:type="pct"/>
            <w:tcBorders>
              <w:top w:val="nil"/>
              <w:left w:val="nil"/>
              <w:bottom w:val="single" w:sz="4" w:space="0" w:color="auto"/>
              <w:right w:val="single" w:sz="4" w:space="0" w:color="auto"/>
            </w:tcBorders>
            <w:shd w:val="clear" w:color="auto" w:fill="auto"/>
            <w:hideMark/>
          </w:tcPr>
          <w:p w14:paraId="25DD97C7"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 xml:space="preserve">Maggio e </w:t>
            </w:r>
            <w:proofErr w:type="gramStart"/>
            <w:r w:rsidRPr="00310BD7">
              <w:rPr>
                <w:rFonts w:ascii="Arial" w:hAnsi="Arial" w:cs="Arial"/>
                <w:color w:val="000000"/>
                <w:sz w:val="20"/>
              </w:rPr>
              <w:t>Novembre</w:t>
            </w:r>
            <w:proofErr w:type="gramEnd"/>
            <w:r w:rsidRPr="00310BD7">
              <w:rPr>
                <w:rFonts w:ascii="Arial" w:hAnsi="Arial" w:cs="Arial"/>
                <w:color w:val="000000"/>
                <w:sz w:val="20"/>
              </w:rPr>
              <w:t xml:space="preserve"> di ogni anno</w:t>
            </w:r>
          </w:p>
        </w:tc>
        <w:tc>
          <w:tcPr>
            <w:tcW w:w="953" w:type="pct"/>
            <w:tcBorders>
              <w:top w:val="nil"/>
              <w:left w:val="nil"/>
              <w:bottom w:val="single" w:sz="4" w:space="0" w:color="auto"/>
              <w:right w:val="single" w:sz="4" w:space="0" w:color="auto"/>
            </w:tcBorders>
            <w:shd w:val="clear" w:color="auto" w:fill="auto"/>
            <w:hideMark/>
          </w:tcPr>
          <w:p w14:paraId="411470A7" w14:textId="77777777" w:rsidR="003973E9" w:rsidRPr="00310BD7" w:rsidRDefault="003973E9" w:rsidP="003973E9">
            <w:pPr>
              <w:spacing w:line="276" w:lineRule="auto"/>
              <w:jc w:val="center"/>
              <w:rPr>
                <w:rFonts w:ascii="Arial" w:hAnsi="Arial" w:cs="Arial"/>
                <w:color w:val="000000"/>
                <w:sz w:val="20"/>
              </w:rPr>
            </w:pPr>
            <w:r w:rsidRPr="00310BD7">
              <w:rPr>
                <w:rFonts w:ascii="Arial" w:hAnsi="Arial" w:cs="Arial"/>
                <w:color w:val="000000"/>
                <w:sz w:val="20"/>
              </w:rPr>
              <w:t>RPCT</w:t>
            </w:r>
          </w:p>
        </w:tc>
      </w:tr>
    </w:tbl>
    <w:p w14:paraId="223EC2CC" w14:textId="77777777" w:rsidR="00624998" w:rsidRPr="00310BD7" w:rsidRDefault="00624998" w:rsidP="002A1A58">
      <w:pPr>
        <w:spacing w:line="276" w:lineRule="auto"/>
        <w:jc w:val="both"/>
        <w:rPr>
          <w:rFonts w:ascii="Arial" w:hAnsi="Arial" w:cs="Arial"/>
          <w:sz w:val="22"/>
          <w:szCs w:val="22"/>
        </w:rPr>
      </w:pPr>
    </w:p>
    <w:p w14:paraId="7EC1CD44" w14:textId="0F823786" w:rsidR="004F17A9" w:rsidRPr="00310BD7" w:rsidRDefault="004F17A9" w:rsidP="002A1A58">
      <w:pPr>
        <w:spacing w:line="276" w:lineRule="auto"/>
        <w:jc w:val="both"/>
        <w:rPr>
          <w:rFonts w:ascii="Arial" w:hAnsi="Arial" w:cs="Arial"/>
          <w:b/>
          <w:sz w:val="22"/>
          <w:szCs w:val="22"/>
        </w:rPr>
      </w:pPr>
    </w:p>
    <w:p w14:paraId="3CD3D0BB" w14:textId="31168B98" w:rsidR="008A2E80" w:rsidRPr="00310BD7" w:rsidRDefault="008A2E80" w:rsidP="00F72DD1">
      <w:pPr>
        <w:pStyle w:val="Titolo2"/>
        <w:numPr>
          <w:ilvl w:val="0"/>
          <w:numId w:val="37"/>
        </w:numPr>
        <w:pBdr>
          <w:bottom w:val="single" w:sz="2" w:space="14" w:color="BFBFBF" w:themeColor="background1" w:themeShade="BF"/>
        </w:pBdr>
        <w:spacing w:before="120" w:after="240" w:line="276" w:lineRule="auto"/>
        <w:rPr>
          <w:rFonts w:ascii="Arial" w:hAnsi="Arial"/>
        </w:rPr>
      </w:pPr>
      <w:bookmarkStart w:id="14" w:name="_Toc31053916"/>
      <w:r w:rsidRPr="00310BD7">
        <w:rPr>
          <w:rFonts w:ascii="Arial" w:hAnsi="Arial"/>
        </w:rPr>
        <w:t>Tracciabilità e verificabilità delle operazioni</w:t>
      </w:r>
      <w:bookmarkEnd w:id="14"/>
    </w:p>
    <w:p w14:paraId="5D88446E" w14:textId="77777777" w:rsidR="00624998" w:rsidRPr="00310BD7" w:rsidRDefault="00624998" w:rsidP="002A1A58">
      <w:pPr>
        <w:spacing w:line="276" w:lineRule="auto"/>
        <w:jc w:val="both"/>
        <w:rPr>
          <w:rFonts w:ascii="Arial" w:hAnsi="Arial" w:cs="Arial"/>
          <w:sz w:val="22"/>
          <w:szCs w:val="22"/>
        </w:rPr>
      </w:pPr>
    </w:p>
    <w:p w14:paraId="4FB60C92" w14:textId="2158FDBE"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 xml:space="preserve">Tracciabilità e verificabilità delle operazioni sono assicurate attraverso l'organizzazione e la reportistica che sono sufficienti a definire le varie operazioni svolte dai soggetti anche attraverso attività di firma nei documenti ufficiali come citati dalle Procedure Gestionali o dalle Istruzioni Operative. </w:t>
      </w:r>
    </w:p>
    <w:p w14:paraId="6E0B175F" w14:textId="3A8C7DF0" w:rsidR="008A2E80" w:rsidRPr="00310BD7" w:rsidRDefault="008A2E80" w:rsidP="002A1A58">
      <w:pPr>
        <w:spacing w:line="276" w:lineRule="auto"/>
        <w:jc w:val="both"/>
        <w:rPr>
          <w:rFonts w:ascii="Arial" w:hAnsi="Arial" w:cs="Arial"/>
          <w:sz w:val="22"/>
          <w:szCs w:val="22"/>
        </w:rPr>
      </w:pPr>
    </w:p>
    <w:p w14:paraId="30275C0B" w14:textId="3586600A" w:rsidR="008A2E80" w:rsidRPr="00310BD7" w:rsidRDefault="008A2E80" w:rsidP="00F72DD1">
      <w:pPr>
        <w:pStyle w:val="Titolo2"/>
        <w:numPr>
          <w:ilvl w:val="0"/>
          <w:numId w:val="38"/>
        </w:numPr>
        <w:pBdr>
          <w:bottom w:val="single" w:sz="2" w:space="14" w:color="BFBFBF" w:themeColor="background1" w:themeShade="BF"/>
        </w:pBdr>
        <w:spacing w:before="120" w:after="240" w:line="276" w:lineRule="auto"/>
        <w:rPr>
          <w:rFonts w:ascii="Arial" w:hAnsi="Arial"/>
        </w:rPr>
      </w:pPr>
      <w:bookmarkStart w:id="15" w:name="_Toc31053917"/>
      <w:r w:rsidRPr="00310BD7">
        <w:rPr>
          <w:rFonts w:ascii="Arial" w:hAnsi="Arial"/>
        </w:rPr>
        <w:t>Definizione e segregazione dei compiti</w:t>
      </w:r>
      <w:bookmarkEnd w:id="15"/>
    </w:p>
    <w:p w14:paraId="46622C1B" w14:textId="77777777" w:rsidR="00624998" w:rsidRPr="00310BD7" w:rsidRDefault="00624998" w:rsidP="002A1A58">
      <w:pPr>
        <w:spacing w:line="276" w:lineRule="auto"/>
        <w:jc w:val="both"/>
        <w:rPr>
          <w:rFonts w:ascii="Arial" w:hAnsi="Arial" w:cs="Arial"/>
          <w:sz w:val="22"/>
          <w:szCs w:val="22"/>
        </w:rPr>
      </w:pPr>
    </w:p>
    <w:p w14:paraId="3F42EAB7" w14:textId="149C4EB8" w:rsidR="00624998" w:rsidRPr="00310BD7" w:rsidRDefault="00624998" w:rsidP="002A1A58">
      <w:pPr>
        <w:spacing w:line="276" w:lineRule="auto"/>
        <w:jc w:val="both"/>
        <w:rPr>
          <w:rFonts w:ascii="Arial" w:hAnsi="Arial" w:cs="Arial"/>
          <w:sz w:val="22"/>
          <w:szCs w:val="22"/>
        </w:rPr>
      </w:pPr>
      <w:r w:rsidRPr="00310BD7">
        <w:rPr>
          <w:rFonts w:ascii="Arial" w:hAnsi="Arial" w:cs="Arial"/>
          <w:sz w:val="22"/>
          <w:szCs w:val="22"/>
        </w:rPr>
        <w:t>I compiti sono definiti e segregati</w:t>
      </w:r>
      <w:r w:rsidR="005048DE" w:rsidRPr="00310BD7">
        <w:rPr>
          <w:rFonts w:ascii="Arial" w:hAnsi="Arial" w:cs="Arial"/>
          <w:sz w:val="22"/>
          <w:szCs w:val="22"/>
        </w:rPr>
        <w:t xml:space="preserve">, come stabilito nei: </w:t>
      </w:r>
    </w:p>
    <w:p w14:paraId="4B84A203" w14:textId="15460455" w:rsidR="005048DE" w:rsidRPr="00310BD7" w:rsidRDefault="005048DE" w:rsidP="003002F2">
      <w:pPr>
        <w:pStyle w:val="Paragrafoelenco"/>
        <w:numPr>
          <w:ilvl w:val="0"/>
          <w:numId w:val="17"/>
        </w:numPr>
        <w:spacing w:line="276" w:lineRule="auto"/>
        <w:jc w:val="both"/>
        <w:rPr>
          <w:rFonts w:ascii="Arial" w:hAnsi="Arial" w:cs="Arial"/>
          <w:sz w:val="22"/>
          <w:szCs w:val="22"/>
        </w:rPr>
      </w:pPr>
      <w:r w:rsidRPr="00310BD7">
        <w:rPr>
          <w:rFonts w:ascii="Arial" w:hAnsi="Arial" w:cs="Arial"/>
          <w:sz w:val="22"/>
          <w:szCs w:val="22"/>
        </w:rPr>
        <w:t xml:space="preserve">Protocolli 231/2001; </w:t>
      </w:r>
    </w:p>
    <w:p w14:paraId="3A20FAE9" w14:textId="105BEBF4" w:rsidR="005048DE" w:rsidRPr="00310BD7" w:rsidRDefault="005048DE" w:rsidP="003002F2">
      <w:pPr>
        <w:pStyle w:val="Paragrafoelenco"/>
        <w:numPr>
          <w:ilvl w:val="0"/>
          <w:numId w:val="17"/>
        </w:numPr>
        <w:spacing w:line="276" w:lineRule="auto"/>
        <w:jc w:val="both"/>
        <w:rPr>
          <w:rFonts w:ascii="Arial" w:hAnsi="Arial" w:cs="Arial"/>
          <w:sz w:val="22"/>
          <w:szCs w:val="22"/>
        </w:rPr>
      </w:pPr>
      <w:r w:rsidRPr="00310BD7">
        <w:rPr>
          <w:rFonts w:ascii="Arial" w:hAnsi="Arial" w:cs="Arial"/>
          <w:sz w:val="22"/>
          <w:szCs w:val="22"/>
        </w:rPr>
        <w:t xml:space="preserve">Procedure aziendali; </w:t>
      </w:r>
    </w:p>
    <w:p w14:paraId="3177B5B3" w14:textId="1D6DA1DC" w:rsidR="005048DE" w:rsidRPr="00310BD7" w:rsidRDefault="005048DE" w:rsidP="003002F2">
      <w:pPr>
        <w:pStyle w:val="Paragrafoelenco"/>
        <w:numPr>
          <w:ilvl w:val="0"/>
          <w:numId w:val="17"/>
        </w:numPr>
        <w:spacing w:line="276" w:lineRule="auto"/>
        <w:jc w:val="both"/>
        <w:rPr>
          <w:rFonts w:ascii="Arial" w:hAnsi="Arial" w:cs="Arial"/>
          <w:sz w:val="22"/>
          <w:szCs w:val="22"/>
        </w:rPr>
      </w:pPr>
      <w:r w:rsidRPr="00310BD7">
        <w:rPr>
          <w:rFonts w:ascii="Arial" w:hAnsi="Arial" w:cs="Arial"/>
          <w:sz w:val="22"/>
          <w:szCs w:val="22"/>
        </w:rPr>
        <w:t xml:space="preserve">Istruzioni operative </w:t>
      </w:r>
    </w:p>
    <w:p w14:paraId="11E73570" w14:textId="1F62059D" w:rsidR="005048DE" w:rsidRPr="00310BD7" w:rsidRDefault="005048DE" w:rsidP="002A1A58">
      <w:pPr>
        <w:spacing w:line="276" w:lineRule="auto"/>
        <w:jc w:val="both"/>
        <w:rPr>
          <w:rFonts w:ascii="Arial" w:hAnsi="Arial" w:cs="Arial"/>
          <w:sz w:val="22"/>
          <w:szCs w:val="22"/>
        </w:rPr>
      </w:pPr>
      <w:r w:rsidRPr="00310BD7">
        <w:rPr>
          <w:rFonts w:ascii="Arial" w:hAnsi="Arial" w:cs="Arial"/>
          <w:sz w:val="22"/>
          <w:szCs w:val="22"/>
        </w:rPr>
        <w:t xml:space="preserve">Contemplate nel Mod.01 “Elenco generale della documentazione”. </w:t>
      </w:r>
    </w:p>
    <w:p w14:paraId="0E7E1D92" w14:textId="77777777" w:rsidR="005048DE" w:rsidRPr="00310BD7" w:rsidRDefault="005048DE" w:rsidP="002A1A58">
      <w:pPr>
        <w:spacing w:line="276" w:lineRule="auto"/>
        <w:jc w:val="both"/>
        <w:rPr>
          <w:sz w:val="22"/>
          <w:szCs w:val="22"/>
        </w:rPr>
      </w:pPr>
    </w:p>
    <w:p w14:paraId="25283D5A" w14:textId="610BF971" w:rsidR="005048DE" w:rsidRPr="00310BD7" w:rsidRDefault="00624998" w:rsidP="005048DE">
      <w:pPr>
        <w:spacing w:line="276" w:lineRule="auto"/>
        <w:jc w:val="both"/>
        <w:rPr>
          <w:sz w:val="22"/>
          <w:szCs w:val="22"/>
        </w:rPr>
        <w:sectPr w:rsidR="005048DE" w:rsidRPr="00310BD7" w:rsidSect="004C1A3F">
          <w:footerReference w:type="default" r:id="rId12"/>
          <w:pgSz w:w="11906" w:h="16838"/>
          <w:pgMar w:top="1417" w:right="1134" w:bottom="1134" w:left="1134" w:header="567" w:footer="1134" w:gutter="0"/>
          <w:cols w:space="720"/>
          <w:formProt w:val="0"/>
          <w:docGrid w:linePitch="360" w:charSpace="24576"/>
        </w:sectPr>
      </w:pPr>
      <w:r w:rsidRPr="00310BD7">
        <w:rPr>
          <w:rFonts w:ascii="Arial" w:hAnsi="Arial" w:cs="Arial"/>
          <w:sz w:val="22"/>
          <w:szCs w:val="22"/>
        </w:rPr>
        <w:t>Nel contesto di detta organizzazione, la responsabilità principale è in capo al Presidente del C.d.A. supportato per quanto attiene alla vigilanza dagli enti preposti, in particolare dal Responsabile Anticorruzione e Trasparenza, dall’Organismo di Vigilanza</w:t>
      </w:r>
      <w:r w:rsidR="005048DE" w:rsidRPr="00310BD7">
        <w:rPr>
          <w:rFonts w:ascii="Arial" w:hAnsi="Arial" w:cs="Arial"/>
          <w:sz w:val="22"/>
          <w:szCs w:val="22"/>
        </w:rPr>
        <w:t xml:space="preserve"> e dal Sindaco Unico. </w:t>
      </w:r>
    </w:p>
    <w:p w14:paraId="13C65B46" w14:textId="2CC9646C" w:rsidR="00624998" w:rsidRPr="00310BD7" w:rsidRDefault="00624998" w:rsidP="002A1A58">
      <w:pPr>
        <w:spacing w:line="276" w:lineRule="auto"/>
        <w:ind w:left="360" w:right="154"/>
        <w:rPr>
          <w:rFonts w:ascii="Arial" w:hAnsi="Arial" w:cs="Arial"/>
          <w:b/>
        </w:rPr>
      </w:pPr>
      <w:r w:rsidRPr="00310BD7">
        <w:rPr>
          <w:rFonts w:ascii="Arial" w:hAnsi="Arial" w:cs="Arial"/>
          <w:b/>
        </w:rPr>
        <w:lastRenderedPageBreak/>
        <w:t>Allegato 1 alla Parte Speciale</w:t>
      </w:r>
      <w:r w:rsidR="008A2E80" w:rsidRPr="00310BD7">
        <w:rPr>
          <w:rFonts w:ascii="Arial" w:hAnsi="Arial" w:cs="Arial"/>
          <w:b/>
        </w:rPr>
        <w:t xml:space="preserve"> MOGC 231 “Misure di prevenzione della corruzione e di garanzia della trasparenza”. </w:t>
      </w:r>
    </w:p>
    <w:p w14:paraId="3BA83B09" w14:textId="77777777" w:rsidR="00624998" w:rsidRPr="00310BD7" w:rsidRDefault="00624998" w:rsidP="002A1A58">
      <w:pPr>
        <w:spacing w:line="276" w:lineRule="auto"/>
        <w:ind w:left="360" w:right="154"/>
        <w:rPr>
          <w:rFonts w:ascii="Arial" w:hAnsi="Arial" w:cs="Arial"/>
        </w:rPr>
      </w:pPr>
    </w:p>
    <w:p w14:paraId="3FEDA15C" w14:textId="77777777" w:rsidR="00624998" w:rsidRPr="00310BD7" w:rsidRDefault="00624998" w:rsidP="002A1A58">
      <w:pPr>
        <w:spacing w:line="276" w:lineRule="auto"/>
        <w:ind w:left="360" w:right="154"/>
        <w:jc w:val="center"/>
        <w:rPr>
          <w:rFonts w:ascii="Arial" w:hAnsi="Arial" w:cs="Arial"/>
          <w:b/>
        </w:rPr>
      </w:pPr>
      <w:r w:rsidRPr="00310BD7">
        <w:rPr>
          <w:rFonts w:ascii="Arial" w:hAnsi="Arial" w:cs="Arial"/>
          <w:b/>
        </w:rPr>
        <w:t>Piano delle misure di prevenzione dei reati ex Legge 190/2012</w:t>
      </w:r>
    </w:p>
    <w:p w14:paraId="1A541F24" w14:textId="76D0D371" w:rsidR="00624998" w:rsidRPr="00310BD7" w:rsidRDefault="00E976E9" w:rsidP="002A1A58">
      <w:pPr>
        <w:spacing w:line="276" w:lineRule="auto"/>
        <w:ind w:left="360" w:right="154"/>
        <w:jc w:val="center"/>
        <w:rPr>
          <w:rFonts w:ascii="Arial" w:hAnsi="Arial" w:cs="Arial"/>
          <w:b/>
        </w:rPr>
      </w:pPr>
      <w:r w:rsidRPr="00310BD7">
        <w:rPr>
          <w:rFonts w:ascii="Arial" w:hAnsi="Arial" w:cs="Arial"/>
          <w:b/>
        </w:rPr>
        <w:t xml:space="preserve">Periodo </w:t>
      </w:r>
      <w:r w:rsidR="008A2E80" w:rsidRPr="00310BD7">
        <w:rPr>
          <w:rFonts w:ascii="Arial" w:hAnsi="Arial" w:cs="Arial"/>
          <w:b/>
        </w:rPr>
        <w:t>2020</w:t>
      </w:r>
      <w:r w:rsidRPr="00310BD7">
        <w:rPr>
          <w:rFonts w:ascii="Arial" w:hAnsi="Arial" w:cs="Arial"/>
          <w:b/>
        </w:rPr>
        <w:t xml:space="preserve"> -</w:t>
      </w:r>
      <w:r w:rsidR="00624998" w:rsidRPr="00310BD7">
        <w:rPr>
          <w:rFonts w:ascii="Arial" w:hAnsi="Arial" w:cs="Arial"/>
          <w:b/>
        </w:rPr>
        <w:t xml:space="preserve"> 202</w:t>
      </w:r>
      <w:r w:rsidR="008A2E80" w:rsidRPr="00310BD7">
        <w:rPr>
          <w:rFonts w:ascii="Arial" w:hAnsi="Arial" w:cs="Arial"/>
          <w:b/>
        </w:rPr>
        <w:t>1</w:t>
      </w:r>
      <w:r w:rsidRPr="00310BD7">
        <w:rPr>
          <w:rFonts w:ascii="Arial" w:hAnsi="Arial" w:cs="Arial"/>
          <w:b/>
        </w:rPr>
        <w:t xml:space="preserve"> - 202</w:t>
      </w:r>
      <w:r w:rsidR="008A2E80" w:rsidRPr="00310BD7">
        <w:rPr>
          <w:rFonts w:ascii="Arial" w:hAnsi="Arial" w:cs="Arial"/>
          <w:b/>
        </w:rPr>
        <w:t>2</w:t>
      </w:r>
    </w:p>
    <w:p w14:paraId="283B5DF4" w14:textId="77777777" w:rsidR="00624998" w:rsidRPr="00310BD7" w:rsidRDefault="00624998" w:rsidP="002A1A58">
      <w:pPr>
        <w:spacing w:line="276" w:lineRule="auto"/>
        <w:ind w:left="28"/>
        <w:jc w:val="center"/>
        <w:rPr>
          <w:rFonts w:ascii="Arial" w:hAnsi="Arial" w:cs="Arial"/>
        </w:rPr>
      </w:pPr>
    </w:p>
    <w:p w14:paraId="08902420" w14:textId="77777777" w:rsidR="00624998" w:rsidRPr="00310BD7" w:rsidRDefault="00624998" w:rsidP="002A1A58">
      <w:pPr>
        <w:spacing w:line="276" w:lineRule="auto"/>
        <w:ind w:left="360" w:right="154"/>
        <w:jc w:val="center"/>
        <w:rPr>
          <w:rFonts w:ascii="Arial" w:hAnsi="Arial" w:cs="Arial"/>
          <w:b/>
        </w:rPr>
      </w:pPr>
      <w:r w:rsidRPr="00310BD7">
        <w:rPr>
          <w:rFonts w:ascii="Arial" w:hAnsi="Arial" w:cs="Arial"/>
          <w:b/>
        </w:rPr>
        <w:t>Formazione del personale</w:t>
      </w:r>
    </w:p>
    <w:p w14:paraId="1CC681DF" w14:textId="77777777" w:rsidR="00624998" w:rsidRPr="00310BD7" w:rsidRDefault="00624998" w:rsidP="002A1A58">
      <w:pPr>
        <w:spacing w:line="276" w:lineRule="auto"/>
        <w:ind w:left="360" w:right="154"/>
        <w:rPr>
          <w:rFonts w:ascii="Arial" w:hAnsi="Arial" w:cs="Arial"/>
        </w:rPr>
      </w:pPr>
    </w:p>
    <w:tbl>
      <w:tblPr>
        <w:tblStyle w:val="Grigliatabella"/>
        <w:tblW w:w="5000" w:type="pct"/>
        <w:tblLook w:val="04A0" w:firstRow="1" w:lastRow="0" w:firstColumn="1" w:lastColumn="0" w:noHBand="0" w:noVBand="1"/>
      </w:tblPr>
      <w:tblGrid>
        <w:gridCol w:w="2059"/>
        <w:gridCol w:w="3482"/>
        <w:gridCol w:w="1835"/>
        <w:gridCol w:w="2252"/>
      </w:tblGrid>
      <w:tr w:rsidR="00624998" w:rsidRPr="00310BD7" w14:paraId="5F051F98" w14:textId="77777777" w:rsidTr="00854B88">
        <w:tc>
          <w:tcPr>
            <w:tcW w:w="1101" w:type="pct"/>
          </w:tcPr>
          <w:p w14:paraId="0670FBDE"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MISURA</w:t>
            </w:r>
          </w:p>
        </w:tc>
        <w:tc>
          <w:tcPr>
            <w:tcW w:w="1840" w:type="pct"/>
          </w:tcPr>
          <w:p w14:paraId="377B1B70"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STATO</w:t>
            </w:r>
          </w:p>
        </w:tc>
        <w:tc>
          <w:tcPr>
            <w:tcW w:w="857" w:type="pct"/>
          </w:tcPr>
          <w:p w14:paraId="08D85C7A"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DATA</w:t>
            </w:r>
          </w:p>
        </w:tc>
        <w:tc>
          <w:tcPr>
            <w:tcW w:w="1201" w:type="pct"/>
          </w:tcPr>
          <w:p w14:paraId="6F605E0E"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RESPONSABILE</w:t>
            </w:r>
          </w:p>
        </w:tc>
      </w:tr>
      <w:tr w:rsidR="00624998" w:rsidRPr="00310BD7" w14:paraId="30EAD523" w14:textId="77777777" w:rsidTr="00854B88">
        <w:tc>
          <w:tcPr>
            <w:tcW w:w="1101" w:type="pct"/>
          </w:tcPr>
          <w:p w14:paraId="61E91FFF" w14:textId="477D57E5" w:rsidR="007B3C5A" w:rsidRPr="00310BD7" w:rsidRDefault="00624998" w:rsidP="007B3C5A">
            <w:pPr>
              <w:spacing w:line="276" w:lineRule="auto"/>
              <w:ind w:left="28"/>
              <w:jc w:val="center"/>
              <w:rPr>
                <w:rFonts w:ascii="Arial" w:hAnsi="Arial" w:cs="Arial"/>
                <w:sz w:val="22"/>
                <w:szCs w:val="22"/>
              </w:rPr>
            </w:pPr>
            <w:r w:rsidRPr="00310BD7">
              <w:rPr>
                <w:rFonts w:ascii="Arial" w:hAnsi="Arial" w:cs="Arial"/>
                <w:sz w:val="22"/>
                <w:szCs w:val="22"/>
              </w:rPr>
              <w:t xml:space="preserve">Formazione ai responsabili </w:t>
            </w:r>
          </w:p>
          <w:p w14:paraId="6299E242" w14:textId="725665DB" w:rsidR="007B3C5A" w:rsidRPr="00310BD7" w:rsidRDefault="007B3C5A" w:rsidP="002A1A58">
            <w:pPr>
              <w:spacing w:line="276" w:lineRule="auto"/>
              <w:ind w:left="28"/>
              <w:jc w:val="center"/>
              <w:rPr>
                <w:rFonts w:ascii="Arial" w:hAnsi="Arial" w:cs="Arial"/>
                <w:sz w:val="22"/>
                <w:szCs w:val="22"/>
              </w:rPr>
            </w:pPr>
          </w:p>
        </w:tc>
        <w:tc>
          <w:tcPr>
            <w:tcW w:w="1840" w:type="pct"/>
          </w:tcPr>
          <w:p w14:paraId="799EC246" w14:textId="778E6D8E" w:rsidR="00624998" w:rsidRPr="00310BD7" w:rsidRDefault="007B3C5A" w:rsidP="007B3C5A">
            <w:pPr>
              <w:spacing w:line="276" w:lineRule="auto"/>
              <w:jc w:val="center"/>
              <w:rPr>
                <w:rFonts w:ascii="Arial" w:hAnsi="Arial" w:cs="Arial"/>
                <w:sz w:val="22"/>
                <w:szCs w:val="22"/>
              </w:rPr>
            </w:pPr>
            <w:r w:rsidRPr="00310BD7">
              <w:rPr>
                <w:rFonts w:ascii="Arial" w:hAnsi="Arial" w:cs="Arial"/>
                <w:sz w:val="22"/>
                <w:szCs w:val="22"/>
              </w:rPr>
              <w:t>Dettaglio per mansione nel Mod.05 Programma addestramento)</w:t>
            </w:r>
          </w:p>
        </w:tc>
        <w:tc>
          <w:tcPr>
            <w:tcW w:w="857" w:type="pct"/>
          </w:tcPr>
          <w:p w14:paraId="5A8FE307" w14:textId="5E8D222A" w:rsidR="00624998"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t>Annualmente nel triennio 2020/2021/2022</w:t>
            </w:r>
          </w:p>
        </w:tc>
        <w:tc>
          <w:tcPr>
            <w:tcW w:w="1201" w:type="pct"/>
          </w:tcPr>
          <w:p w14:paraId="5D055716" w14:textId="77777777" w:rsidR="00624998" w:rsidRPr="00310BD7" w:rsidRDefault="00624998" w:rsidP="002A1A58">
            <w:pPr>
              <w:spacing w:line="276" w:lineRule="auto"/>
              <w:ind w:left="28"/>
              <w:jc w:val="center"/>
              <w:rPr>
                <w:rFonts w:ascii="Arial" w:hAnsi="Arial" w:cs="Arial"/>
                <w:sz w:val="22"/>
                <w:szCs w:val="22"/>
              </w:rPr>
            </w:pPr>
            <w:r w:rsidRPr="00310BD7">
              <w:rPr>
                <w:rFonts w:ascii="Arial" w:hAnsi="Arial" w:cs="Arial"/>
                <w:sz w:val="22"/>
                <w:szCs w:val="22"/>
              </w:rPr>
              <w:t xml:space="preserve">Presidente del </w:t>
            </w:r>
            <w:proofErr w:type="spellStart"/>
            <w:r w:rsidRPr="00310BD7">
              <w:rPr>
                <w:rFonts w:ascii="Arial" w:hAnsi="Arial" w:cs="Arial"/>
                <w:sz w:val="22"/>
                <w:szCs w:val="22"/>
              </w:rPr>
              <w:t>C.</w:t>
            </w:r>
            <w:proofErr w:type="gramStart"/>
            <w:r w:rsidRPr="00310BD7">
              <w:rPr>
                <w:rFonts w:ascii="Arial" w:hAnsi="Arial" w:cs="Arial"/>
                <w:sz w:val="22"/>
                <w:szCs w:val="22"/>
              </w:rPr>
              <w:t>d.A</w:t>
            </w:r>
            <w:proofErr w:type="spellEnd"/>
            <w:proofErr w:type="gramEnd"/>
          </w:p>
        </w:tc>
      </w:tr>
      <w:tr w:rsidR="00624998" w:rsidRPr="00310BD7" w14:paraId="650D56E7" w14:textId="77777777" w:rsidTr="00854B88">
        <w:tc>
          <w:tcPr>
            <w:tcW w:w="1101" w:type="pct"/>
          </w:tcPr>
          <w:p w14:paraId="3BFF7A01" w14:textId="7F722E6A" w:rsidR="00624998" w:rsidRPr="00310BD7" w:rsidRDefault="00624998" w:rsidP="002A1A58">
            <w:pPr>
              <w:spacing w:line="276" w:lineRule="auto"/>
              <w:ind w:left="28"/>
              <w:jc w:val="center"/>
              <w:rPr>
                <w:rFonts w:ascii="Arial" w:hAnsi="Arial" w:cs="Arial"/>
                <w:sz w:val="22"/>
                <w:szCs w:val="22"/>
              </w:rPr>
            </w:pPr>
            <w:r w:rsidRPr="00310BD7">
              <w:rPr>
                <w:rFonts w:ascii="Arial" w:hAnsi="Arial" w:cs="Arial"/>
                <w:sz w:val="22"/>
                <w:szCs w:val="22"/>
              </w:rPr>
              <w:t xml:space="preserve">Formazione </w:t>
            </w:r>
            <w:r w:rsidR="00854B88" w:rsidRPr="00310BD7">
              <w:rPr>
                <w:rFonts w:ascii="Arial" w:hAnsi="Arial" w:cs="Arial"/>
                <w:sz w:val="22"/>
                <w:szCs w:val="22"/>
              </w:rPr>
              <w:t>a tutto il</w:t>
            </w:r>
            <w:r w:rsidRPr="00310BD7">
              <w:rPr>
                <w:rFonts w:ascii="Arial" w:hAnsi="Arial" w:cs="Arial"/>
                <w:sz w:val="22"/>
                <w:szCs w:val="22"/>
              </w:rPr>
              <w:t xml:space="preserve"> personale </w:t>
            </w:r>
          </w:p>
        </w:tc>
        <w:tc>
          <w:tcPr>
            <w:tcW w:w="1840" w:type="pct"/>
          </w:tcPr>
          <w:p w14:paraId="1AC14EB6" w14:textId="6F135803" w:rsidR="00624998" w:rsidRPr="00310BD7" w:rsidRDefault="007B3C5A" w:rsidP="007B3C5A">
            <w:pPr>
              <w:spacing w:line="276" w:lineRule="auto"/>
              <w:ind w:left="28"/>
              <w:jc w:val="center"/>
              <w:rPr>
                <w:rFonts w:ascii="Arial" w:hAnsi="Arial" w:cs="Arial"/>
                <w:sz w:val="22"/>
                <w:szCs w:val="22"/>
              </w:rPr>
            </w:pPr>
            <w:r w:rsidRPr="00310BD7">
              <w:rPr>
                <w:rFonts w:ascii="Arial" w:hAnsi="Arial" w:cs="Arial"/>
                <w:sz w:val="22"/>
                <w:szCs w:val="22"/>
              </w:rPr>
              <w:t>Dettaglio per mansione nel Mod.05 Programma addestramento)</w:t>
            </w:r>
          </w:p>
        </w:tc>
        <w:tc>
          <w:tcPr>
            <w:tcW w:w="857" w:type="pct"/>
          </w:tcPr>
          <w:p w14:paraId="04F56C98" w14:textId="3107858F" w:rsidR="00624998"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t>Annualmente nel triennio 2020/2021/2022</w:t>
            </w:r>
          </w:p>
        </w:tc>
        <w:tc>
          <w:tcPr>
            <w:tcW w:w="1201" w:type="pct"/>
          </w:tcPr>
          <w:p w14:paraId="5653B9D7" w14:textId="77777777" w:rsidR="00624998" w:rsidRPr="00310BD7" w:rsidRDefault="00624998" w:rsidP="002A1A58">
            <w:pPr>
              <w:spacing w:line="276" w:lineRule="auto"/>
              <w:ind w:left="28"/>
              <w:jc w:val="center"/>
              <w:rPr>
                <w:rFonts w:ascii="Arial" w:hAnsi="Arial" w:cs="Arial"/>
                <w:sz w:val="22"/>
                <w:szCs w:val="22"/>
              </w:rPr>
            </w:pPr>
            <w:r w:rsidRPr="00310BD7">
              <w:rPr>
                <w:rFonts w:ascii="Arial" w:hAnsi="Arial" w:cs="Arial"/>
                <w:sz w:val="22"/>
                <w:szCs w:val="22"/>
              </w:rPr>
              <w:t xml:space="preserve">Presidente del </w:t>
            </w:r>
            <w:proofErr w:type="spellStart"/>
            <w:r w:rsidRPr="00310BD7">
              <w:rPr>
                <w:rFonts w:ascii="Arial" w:hAnsi="Arial" w:cs="Arial"/>
                <w:sz w:val="22"/>
                <w:szCs w:val="22"/>
              </w:rPr>
              <w:t>C.</w:t>
            </w:r>
            <w:proofErr w:type="gramStart"/>
            <w:r w:rsidRPr="00310BD7">
              <w:rPr>
                <w:rFonts w:ascii="Arial" w:hAnsi="Arial" w:cs="Arial"/>
                <w:sz w:val="22"/>
                <w:szCs w:val="22"/>
              </w:rPr>
              <w:t>d.A</w:t>
            </w:r>
            <w:proofErr w:type="spellEnd"/>
            <w:proofErr w:type="gramEnd"/>
          </w:p>
        </w:tc>
      </w:tr>
    </w:tbl>
    <w:p w14:paraId="4BCBC80A" w14:textId="77777777" w:rsidR="00624998" w:rsidRPr="00310BD7" w:rsidRDefault="00624998" w:rsidP="002A1A58">
      <w:pPr>
        <w:spacing w:line="276" w:lineRule="auto"/>
        <w:ind w:left="360" w:right="154"/>
        <w:rPr>
          <w:rFonts w:ascii="Arial" w:eastAsiaTheme="minorEastAsia" w:hAnsi="Arial" w:cs="Arial"/>
        </w:rPr>
      </w:pPr>
    </w:p>
    <w:p w14:paraId="63C60597" w14:textId="77777777" w:rsidR="00624998" w:rsidRPr="00310BD7" w:rsidRDefault="00624998" w:rsidP="002A1A58">
      <w:pPr>
        <w:spacing w:line="276" w:lineRule="auto"/>
        <w:ind w:left="360" w:right="154"/>
        <w:jc w:val="center"/>
        <w:rPr>
          <w:rFonts w:ascii="Arial" w:eastAsiaTheme="minorEastAsia" w:hAnsi="Arial" w:cs="Arial"/>
          <w:b/>
        </w:rPr>
      </w:pPr>
      <w:r w:rsidRPr="00310BD7">
        <w:rPr>
          <w:rFonts w:ascii="Arial" w:eastAsiaTheme="minorEastAsia" w:hAnsi="Arial" w:cs="Arial"/>
          <w:b/>
        </w:rPr>
        <w:t>Misure di prevenzione dei rischi di corruzione</w:t>
      </w:r>
    </w:p>
    <w:p w14:paraId="3ED16984" w14:textId="77777777" w:rsidR="00624998" w:rsidRPr="00310BD7" w:rsidRDefault="00624998" w:rsidP="002A1A58">
      <w:pPr>
        <w:spacing w:line="276" w:lineRule="auto"/>
        <w:ind w:left="360" w:right="154"/>
        <w:rPr>
          <w:rFonts w:ascii="Arial" w:eastAsiaTheme="minorEastAsia" w:hAnsi="Arial" w:cs="Arial"/>
          <w:b/>
        </w:rPr>
      </w:pPr>
    </w:p>
    <w:tbl>
      <w:tblPr>
        <w:tblStyle w:val="Grigliatabella"/>
        <w:tblW w:w="5000" w:type="pct"/>
        <w:tblLook w:val="04A0" w:firstRow="1" w:lastRow="0" w:firstColumn="1" w:lastColumn="0" w:noHBand="0" w:noVBand="1"/>
      </w:tblPr>
      <w:tblGrid>
        <w:gridCol w:w="2405"/>
        <w:gridCol w:w="2411"/>
        <w:gridCol w:w="2499"/>
        <w:gridCol w:w="2313"/>
      </w:tblGrid>
      <w:tr w:rsidR="00624998" w:rsidRPr="00310BD7" w14:paraId="70203DDA" w14:textId="77777777" w:rsidTr="00942CF6">
        <w:trPr>
          <w:tblHeader/>
        </w:trPr>
        <w:tc>
          <w:tcPr>
            <w:tcW w:w="1249" w:type="pct"/>
          </w:tcPr>
          <w:p w14:paraId="02C9C9DE"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MISURA</w:t>
            </w:r>
          </w:p>
        </w:tc>
        <w:tc>
          <w:tcPr>
            <w:tcW w:w="1252" w:type="pct"/>
            <w:vAlign w:val="center"/>
          </w:tcPr>
          <w:p w14:paraId="1252061E"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STATO</w:t>
            </w:r>
          </w:p>
        </w:tc>
        <w:tc>
          <w:tcPr>
            <w:tcW w:w="1298" w:type="pct"/>
            <w:vAlign w:val="center"/>
          </w:tcPr>
          <w:p w14:paraId="6FC176C7"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DATA</w:t>
            </w:r>
          </w:p>
        </w:tc>
        <w:tc>
          <w:tcPr>
            <w:tcW w:w="1201" w:type="pct"/>
            <w:vAlign w:val="center"/>
          </w:tcPr>
          <w:p w14:paraId="6BF6A4E1"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RESPONSABILE</w:t>
            </w:r>
          </w:p>
        </w:tc>
      </w:tr>
      <w:tr w:rsidR="00942CF6" w:rsidRPr="00310BD7" w14:paraId="10A94448" w14:textId="77777777" w:rsidTr="00942CF6">
        <w:tc>
          <w:tcPr>
            <w:tcW w:w="1249" w:type="pct"/>
          </w:tcPr>
          <w:p w14:paraId="1FF1C69D" w14:textId="1A4BAB08"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Attuare i controlli sul rispetto delle prescrizioni di cui al presente documento per la Legge 190/2012</w:t>
            </w:r>
          </w:p>
        </w:tc>
        <w:tc>
          <w:tcPr>
            <w:tcW w:w="1252" w:type="pct"/>
            <w:vAlign w:val="center"/>
          </w:tcPr>
          <w:p w14:paraId="195D369A" w14:textId="65B52ECA"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In corso di attuazione </w:t>
            </w:r>
          </w:p>
        </w:tc>
        <w:tc>
          <w:tcPr>
            <w:tcW w:w="1298" w:type="pct"/>
            <w:vAlign w:val="center"/>
          </w:tcPr>
          <w:p w14:paraId="72D0E0AF" w14:textId="77777777"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Annualmente secondo la periodicità stabilita al paragrafo “Controlli” </w:t>
            </w:r>
          </w:p>
          <w:p w14:paraId="280462F3" w14:textId="3F302318"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Nel triennio 2020/2021/2022</w:t>
            </w:r>
          </w:p>
        </w:tc>
        <w:tc>
          <w:tcPr>
            <w:tcW w:w="1201" w:type="pct"/>
            <w:vAlign w:val="center"/>
          </w:tcPr>
          <w:p w14:paraId="4B54D62C" w14:textId="43D354F9"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Responsabili individuati alla tabella “Controlli”</w:t>
            </w:r>
          </w:p>
        </w:tc>
      </w:tr>
      <w:tr w:rsidR="00942CF6" w:rsidRPr="00310BD7" w14:paraId="5430583E" w14:textId="77777777" w:rsidTr="00942CF6">
        <w:trPr>
          <w:trHeight w:val="843"/>
        </w:trPr>
        <w:tc>
          <w:tcPr>
            <w:tcW w:w="1249" w:type="pct"/>
          </w:tcPr>
          <w:p w14:paraId="00F40E06" w14:textId="63B2794C"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Valutazione dell’adozione </w:t>
            </w:r>
            <w:r w:rsidR="00640EED" w:rsidRPr="00310BD7">
              <w:rPr>
                <w:rFonts w:ascii="Arial" w:hAnsi="Arial" w:cs="Arial"/>
                <w:sz w:val="22"/>
                <w:szCs w:val="22"/>
              </w:rPr>
              <w:t>di specifico software per la segnalazione informatica di eventuali reati (Whistleblowing)</w:t>
            </w:r>
          </w:p>
        </w:tc>
        <w:tc>
          <w:tcPr>
            <w:tcW w:w="1252" w:type="pct"/>
          </w:tcPr>
          <w:p w14:paraId="2DCA9EB9" w14:textId="003B24DA"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Valutazione della fattibilità tecnica con il tecnico informatico e presentazione di una relazione al </w:t>
            </w:r>
            <w:proofErr w:type="spellStart"/>
            <w:r w:rsidRPr="00310BD7">
              <w:rPr>
                <w:rFonts w:ascii="Arial" w:hAnsi="Arial" w:cs="Arial"/>
                <w:sz w:val="22"/>
                <w:szCs w:val="22"/>
              </w:rPr>
              <w:t>C.d.A</w:t>
            </w:r>
            <w:proofErr w:type="spellEnd"/>
            <w:r w:rsidRPr="00310BD7">
              <w:rPr>
                <w:rFonts w:ascii="Arial" w:hAnsi="Arial" w:cs="Arial"/>
                <w:sz w:val="22"/>
                <w:szCs w:val="22"/>
              </w:rPr>
              <w:t xml:space="preserve"> </w:t>
            </w:r>
          </w:p>
        </w:tc>
        <w:tc>
          <w:tcPr>
            <w:tcW w:w="1298" w:type="pct"/>
          </w:tcPr>
          <w:p w14:paraId="5137EEEE" w14:textId="2A71C23E"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31/12/2020 </w:t>
            </w:r>
          </w:p>
        </w:tc>
        <w:tc>
          <w:tcPr>
            <w:tcW w:w="1201" w:type="pct"/>
          </w:tcPr>
          <w:p w14:paraId="69D60FFD" w14:textId="7B3D0486" w:rsidR="00942CF6" w:rsidRPr="00310BD7" w:rsidRDefault="00640EED" w:rsidP="00942CF6">
            <w:pPr>
              <w:spacing w:line="276" w:lineRule="auto"/>
              <w:ind w:left="28"/>
              <w:jc w:val="center"/>
              <w:rPr>
                <w:rFonts w:ascii="Arial" w:hAnsi="Arial" w:cs="Arial"/>
                <w:sz w:val="22"/>
                <w:szCs w:val="22"/>
              </w:rPr>
            </w:pPr>
            <w:r w:rsidRPr="00310BD7">
              <w:rPr>
                <w:rFonts w:ascii="Arial" w:hAnsi="Arial" w:cs="Arial"/>
                <w:sz w:val="22"/>
                <w:szCs w:val="22"/>
              </w:rPr>
              <w:t xml:space="preserve">Presidente del </w:t>
            </w:r>
            <w:proofErr w:type="spellStart"/>
            <w:r w:rsidRPr="00310BD7">
              <w:rPr>
                <w:rFonts w:ascii="Arial" w:hAnsi="Arial" w:cs="Arial"/>
                <w:sz w:val="22"/>
                <w:szCs w:val="22"/>
              </w:rPr>
              <w:t>C.d.A</w:t>
            </w:r>
            <w:proofErr w:type="spellEnd"/>
            <w:r w:rsidRPr="00310BD7">
              <w:rPr>
                <w:rFonts w:ascii="Arial" w:hAnsi="Arial" w:cs="Arial"/>
                <w:sz w:val="22"/>
                <w:szCs w:val="22"/>
              </w:rPr>
              <w:t xml:space="preserve"> </w:t>
            </w:r>
          </w:p>
        </w:tc>
      </w:tr>
      <w:tr w:rsidR="008D1808" w:rsidRPr="00310BD7" w14:paraId="0DF8FA92" w14:textId="77777777" w:rsidTr="00942CF6">
        <w:trPr>
          <w:trHeight w:val="843"/>
        </w:trPr>
        <w:tc>
          <w:tcPr>
            <w:tcW w:w="1249" w:type="pct"/>
          </w:tcPr>
          <w:p w14:paraId="1BA8CBCD" w14:textId="4F0C8C4B" w:rsidR="008D1808" w:rsidRPr="00310BD7" w:rsidRDefault="008D1808" w:rsidP="00942CF6">
            <w:pPr>
              <w:spacing w:line="276" w:lineRule="auto"/>
              <w:ind w:left="28"/>
              <w:jc w:val="center"/>
              <w:rPr>
                <w:rFonts w:ascii="Arial" w:hAnsi="Arial" w:cs="Arial"/>
                <w:sz w:val="22"/>
                <w:szCs w:val="22"/>
              </w:rPr>
            </w:pPr>
            <w:r w:rsidRPr="00310BD7">
              <w:rPr>
                <w:rFonts w:ascii="Arial" w:hAnsi="Arial" w:cs="Arial"/>
                <w:sz w:val="22"/>
                <w:szCs w:val="22"/>
              </w:rPr>
              <w:t>Programmazione degli interventi idonei a garantire l'adozione della misura "Patti di integrità</w:t>
            </w:r>
          </w:p>
        </w:tc>
        <w:tc>
          <w:tcPr>
            <w:tcW w:w="1252" w:type="pct"/>
          </w:tcPr>
          <w:p w14:paraId="146F2191" w14:textId="77777777" w:rsidR="008D1808" w:rsidRPr="00310BD7" w:rsidRDefault="008D1808" w:rsidP="00942CF6">
            <w:pPr>
              <w:spacing w:line="276" w:lineRule="auto"/>
              <w:ind w:left="28"/>
              <w:jc w:val="center"/>
              <w:rPr>
                <w:rFonts w:ascii="Arial" w:hAnsi="Arial" w:cs="Arial"/>
                <w:sz w:val="22"/>
                <w:szCs w:val="22"/>
              </w:rPr>
            </w:pPr>
            <w:r w:rsidRPr="00310BD7">
              <w:rPr>
                <w:rFonts w:ascii="Arial" w:hAnsi="Arial" w:cs="Arial"/>
                <w:sz w:val="22"/>
                <w:szCs w:val="22"/>
              </w:rPr>
              <w:t xml:space="preserve">Redigere format di patto di integrità; </w:t>
            </w:r>
          </w:p>
          <w:p w14:paraId="359F30F2" w14:textId="20D16E8E" w:rsidR="008D1808" w:rsidRPr="00310BD7" w:rsidRDefault="008D1808" w:rsidP="00942CF6">
            <w:pPr>
              <w:spacing w:line="276" w:lineRule="auto"/>
              <w:ind w:left="28"/>
              <w:jc w:val="center"/>
              <w:rPr>
                <w:rFonts w:ascii="Arial" w:hAnsi="Arial" w:cs="Arial"/>
                <w:sz w:val="22"/>
                <w:szCs w:val="22"/>
              </w:rPr>
            </w:pPr>
            <w:r w:rsidRPr="00310BD7">
              <w:rPr>
                <w:rFonts w:ascii="Arial" w:hAnsi="Arial" w:cs="Arial"/>
                <w:sz w:val="22"/>
                <w:szCs w:val="22"/>
              </w:rPr>
              <w:t xml:space="preserve">Raccordare con Codice Etico </w:t>
            </w:r>
          </w:p>
        </w:tc>
        <w:tc>
          <w:tcPr>
            <w:tcW w:w="1298" w:type="pct"/>
          </w:tcPr>
          <w:p w14:paraId="3725739B" w14:textId="39D14CC3" w:rsidR="008D1808" w:rsidRPr="00310BD7" w:rsidRDefault="008D1808" w:rsidP="00942CF6">
            <w:pPr>
              <w:spacing w:line="276" w:lineRule="auto"/>
              <w:ind w:left="28"/>
              <w:jc w:val="center"/>
              <w:rPr>
                <w:rFonts w:ascii="Arial" w:hAnsi="Arial" w:cs="Arial"/>
                <w:sz w:val="22"/>
                <w:szCs w:val="22"/>
              </w:rPr>
            </w:pPr>
            <w:r w:rsidRPr="00310BD7">
              <w:rPr>
                <w:rFonts w:ascii="Arial" w:hAnsi="Arial" w:cs="Arial"/>
                <w:sz w:val="22"/>
                <w:szCs w:val="22"/>
              </w:rPr>
              <w:t>31/12/2020</w:t>
            </w:r>
          </w:p>
        </w:tc>
        <w:tc>
          <w:tcPr>
            <w:tcW w:w="1201" w:type="pct"/>
          </w:tcPr>
          <w:p w14:paraId="32D0C3EC" w14:textId="42117E4A" w:rsidR="008D1808" w:rsidRPr="00310BD7" w:rsidRDefault="008D1808" w:rsidP="00942CF6">
            <w:pPr>
              <w:spacing w:line="276" w:lineRule="auto"/>
              <w:ind w:left="28"/>
              <w:jc w:val="center"/>
              <w:rPr>
                <w:rFonts w:ascii="Arial" w:hAnsi="Arial" w:cs="Arial"/>
                <w:sz w:val="22"/>
                <w:szCs w:val="22"/>
              </w:rPr>
            </w:pPr>
            <w:r w:rsidRPr="00310BD7">
              <w:rPr>
                <w:rFonts w:ascii="Arial" w:hAnsi="Arial" w:cs="Arial"/>
                <w:sz w:val="22"/>
                <w:szCs w:val="22"/>
              </w:rPr>
              <w:t>RPCT</w:t>
            </w:r>
          </w:p>
        </w:tc>
      </w:tr>
    </w:tbl>
    <w:p w14:paraId="6492784B" w14:textId="1338B512" w:rsidR="00624998" w:rsidRPr="00310BD7" w:rsidRDefault="00624998" w:rsidP="002A1A58">
      <w:pPr>
        <w:spacing w:line="276" w:lineRule="auto"/>
        <w:ind w:left="360" w:right="154"/>
        <w:jc w:val="center"/>
        <w:rPr>
          <w:rFonts w:ascii="Arial" w:eastAsiaTheme="minorEastAsia" w:hAnsi="Arial" w:cs="Arial"/>
          <w:b/>
        </w:rPr>
      </w:pPr>
    </w:p>
    <w:p w14:paraId="2488F806" w14:textId="77777777" w:rsidR="00F81C4C" w:rsidRPr="00310BD7" w:rsidRDefault="00F81C4C" w:rsidP="002A1A58">
      <w:pPr>
        <w:spacing w:line="276" w:lineRule="auto"/>
        <w:ind w:left="360" w:right="154"/>
        <w:jc w:val="center"/>
        <w:rPr>
          <w:rFonts w:ascii="Arial" w:eastAsiaTheme="minorEastAsia" w:hAnsi="Arial" w:cs="Arial"/>
          <w:b/>
        </w:rPr>
      </w:pPr>
    </w:p>
    <w:p w14:paraId="621DC590" w14:textId="734E791B" w:rsidR="00624998" w:rsidRPr="00310BD7" w:rsidRDefault="00624998" w:rsidP="002A1A58">
      <w:pPr>
        <w:spacing w:line="276" w:lineRule="auto"/>
        <w:ind w:left="360" w:right="154"/>
        <w:jc w:val="center"/>
        <w:rPr>
          <w:rFonts w:ascii="Arial" w:eastAsiaTheme="minorEastAsia" w:hAnsi="Arial" w:cs="Arial"/>
          <w:b/>
        </w:rPr>
      </w:pPr>
      <w:r w:rsidRPr="00310BD7">
        <w:rPr>
          <w:rFonts w:ascii="Arial" w:eastAsiaTheme="minorEastAsia" w:hAnsi="Arial" w:cs="Arial"/>
          <w:b/>
        </w:rPr>
        <w:t>Misure per la trasparenza</w:t>
      </w:r>
    </w:p>
    <w:p w14:paraId="2B3109DE" w14:textId="77777777" w:rsidR="00624998" w:rsidRPr="00310BD7" w:rsidRDefault="00624998" w:rsidP="002A1A58">
      <w:pPr>
        <w:spacing w:line="276" w:lineRule="auto"/>
        <w:ind w:left="360" w:right="154"/>
        <w:rPr>
          <w:rFonts w:ascii="Arial" w:eastAsiaTheme="minorEastAsia" w:hAnsi="Arial" w:cs="Arial"/>
          <w:b/>
        </w:rPr>
      </w:pPr>
    </w:p>
    <w:tbl>
      <w:tblPr>
        <w:tblStyle w:val="Grigliatabella"/>
        <w:tblW w:w="5000" w:type="pct"/>
        <w:tblLook w:val="04A0" w:firstRow="1" w:lastRow="0" w:firstColumn="1" w:lastColumn="0" w:noHBand="0" w:noVBand="1"/>
      </w:tblPr>
      <w:tblGrid>
        <w:gridCol w:w="2414"/>
        <w:gridCol w:w="2419"/>
        <w:gridCol w:w="2407"/>
        <w:gridCol w:w="2388"/>
      </w:tblGrid>
      <w:tr w:rsidR="00624998" w:rsidRPr="00310BD7" w14:paraId="19BA2FE2" w14:textId="77777777" w:rsidTr="00286FBF">
        <w:trPr>
          <w:tblHeader/>
        </w:trPr>
        <w:tc>
          <w:tcPr>
            <w:tcW w:w="1254" w:type="pct"/>
          </w:tcPr>
          <w:p w14:paraId="13545A59"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MISURA</w:t>
            </w:r>
          </w:p>
        </w:tc>
        <w:tc>
          <w:tcPr>
            <w:tcW w:w="1256" w:type="pct"/>
          </w:tcPr>
          <w:p w14:paraId="261AD3DD"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STATO</w:t>
            </w:r>
          </w:p>
        </w:tc>
        <w:tc>
          <w:tcPr>
            <w:tcW w:w="1250" w:type="pct"/>
          </w:tcPr>
          <w:p w14:paraId="6E3E7C5B"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DATA</w:t>
            </w:r>
          </w:p>
        </w:tc>
        <w:tc>
          <w:tcPr>
            <w:tcW w:w="1240" w:type="pct"/>
          </w:tcPr>
          <w:p w14:paraId="6E359C4D" w14:textId="77777777" w:rsidR="00624998" w:rsidRPr="00310BD7" w:rsidRDefault="00624998" w:rsidP="002A1A58">
            <w:pPr>
              <w:spacing w:line="276" w:lineRule="auto"/>
              <w:ind w:left="28"/>
              <w:jc w:val="center"/>
              <w:rPr>
                <w:rFonts w:ascii="Arial" w:hAnsi="Arial" w:cs="Arial"/>
                <w:b/>
                <w:bCs/>
                <w:sz w:val="22"/>
                <w:szCs w:val="22"/>
              </w:rPr>
            </w:pPr>
            <w:r w:rsidRPr="00310BD7">
              <w:rPr>
                <w:rFonts w:ascii="Arial" w:hAnsi="Arial" w:cs="Arial"/>
                <w:b/>
                <w:bCs/>
                <w:sz w:val="22"/>
                <w:szCs w:val="22"/>
              </w:rPr>
              <w:t>RESPONSABILE</w:t>
            </w:r>
          </w:p>
        </w:tc>
      </w:tr>
      <w:tr w:rsidR="00624998" w:rsidRPr="00310BD7" w14:paraId="3D5F5E64" w14:textId="77777777" w:rsidTr="00286FBF">
        <w:tc>
          <w:tcPr>
            <w:tcW w:w="1254" w:type="pct"/>
            <w:vAlign w:val="center"/>
          </w:tcPr>
          <w:p w14:paraId="19F030AF" w14:textId="28C44227" w:rsidR="00854B88" w:rsidRPr="00310BD7" w:rsidRDefault="00854B88" w:rsidP="002A1A58">
            <w:pPr>
              <w:spacing w:line="276" w:lineRule="auto"/>
              <w:ind w:left="28"/>
              <w:jc w:val="center"/>
              <w:rPr>
                <w:rFonts w:ascii="Arial" w:hAnsi="Arial" w:cs="Arial"/>
                <w:sz w:val="22"/>
                <w:szCs w:val="22"/>
              </w:rPr>
            </w:pPr>
            <w:r w:rsidRPr="00310BD7">
              <w:rPr>
                <w:rFonts w:ascii="Arial" w:hAnsi="Arial" w:cs="Arial"/>
                <w:sz w:val="22"/>
                <w:szCs w:val="22"/>
              </w:rPr>
              <w:t xml:space="preserve">Rivedere il sito internet aziendale al fine di renderlo </w:t>
            </w:r>
            <w:r w:rsidRPr="00310BD7">
              <w:rPr>
                <w:rFonts w:ascii="Arial" w:hAnsi="Arial" w:cs="Arial"/>
                <w:sz w:val="22"/>
                <w:szCs w:val="22"/>
              </w:rPr>
              <w:lastRenderedPageBreak/>
              <w:t>maggiormente coerente con i contenuti previsti dalla delibera ANAC 1134</w:t>
            </w:r>
          </w:p>
          <w:p w14:paraId="6D768B56" w14:textId="45E26958" w:rsidR="00624998" w:rsidRPr="00310BD7" w:rsidRDefault="00624998" w:rsidP="002A1A58">
            <w:pPr>
              <w:spacing w:line="276" w:lineRule="auto"/>
              <w:ind w:left="28"/>
              <w:jc w:val="center"/>
              <w:rPr>
                <w:rFonts w:ascii="Arial" w:hAnsi="Arial" w:cs="Arial"/>
                <w:sz w:val="22"/>
                <w:szCs w:val="22"/>
              </w:rPr>
            </w:pPr>
          </w:p>
        </w:tc>
        <w:tc>
          <w:tcPr>
            <w:tcW w:w="1256" w:type="pct"/>
            <w:vAlign w:val="center"/>
          </w:tcPr>
          <w:p w14:paraId="6D45523E" w14:textId="77777777" w:rsidR="00624998"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lastRenderedPageBreak/>
              <w:t>Chiedere preventivo</w:t>
            </w:r>
          </w:p>
          <w:p w14:paraId="5250505F" w14:textId="77777777" w:rsidR="00942CF6"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t>Analizzare</w:t>
            </w:r>
          </w:p>
          <w:p w14:paraId="1ECACC0F" w14:textId="77777777" w:rsidR="00942CF6"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t xml:space="preserve">Decidere </w:t>
            </w:r>
          </w:p>
          <w:p w14:paraId="73320BE4" w14:textId="5E628F8C" w:rsidR="00942CF6"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lastRenderedPageBreak/>
              <w:t>Attuare</w:t>
            </w:r>
          </w:p>
        </w:tc>
        <w:tc>
          <w:tcPr>
            <w:tcW w:w="1250" w:type="pct"/>
            <w:vAlign w:val="center"/>
          </w:tcPr>
          <w:p w14:paraId="61FF18A5" w14:textId="52B8F9B9" w:rsidR="004F17A9" w:rsidRPr="00310BD7" w:rsidRDefault="004F17A9" w:rsidP="002A1A58">
            <w:pPr>
              <w:spacing w:line="276" w:lineRule="auto"/>
              <w:ind w:left="28"/>
              <w:jc w:val="center"/>
              <w:rPr>
                <w:rFonts w:ascii="Arial" w:hAnsi="Arial" w:cs="Arial"/>
                <w:sz w:val="22"/>
                <w:szCs w:val="22"/>
              </w:rPr>
            </w:pPr>
            <w:r w:rsidRPr="00310BD7">
              <w:rPr>
                <w:rFonts w:ascii="Arial" w:hAnsi="Arial" w:cs="Arial"/>
                <w:sz w:val="22"/>
                <w:szCs w:val="22"/>
              </w:rPr>
              <w:lastRenderedPageBreak/>
              <w:t>31/12/20</w:t>
            </w:r>
            <w:r w:rsidR="00942CF6" w:rsidRPr="00310BD7">
              <w:rPr>
                <w:rFonts w:ascii="Arial" w:hAnsi="Arial" w:cs="Arial"/>
                <w:sz w:val="22"/>
                <w:szCs w:val="22"/>
              </w:rPr>
              <w:t>20</w:t>
            </w:r>
          </w:p>
        </w:tc>
        <w:tc>
          <w:tcPr>
            <w:tcW w:w="1240" w:type="pct"/>
            <w:vAlign w:val="center"/>
          </w:tcPr>
          <w:p w14:paraId="6A99FE81" w14:textId="77777777" w:rsidR="00854B88" w:rsidRPr="00310BD7" w:rsidRDefault="00854B88" w:rsidP="002A1A58">
            <w:pPr>
              <w:spacing w:line="276" w:lineRule="auto"/>
              <w:ind w:left="28"/>
              <w:jc w:val="center"/>
              <w:rPr>
                <w:rFonts w:ascii="Arial" w:hAnsi="Arial" w:cs="Arial"/>
                <w:sz w:val="22"/>
                <w:szCs w:val="22"/>
              </w:rPr>
            </w:pPr>
            <w:r w:rsidRPr="00310BD7">
              <w:rPr>
                <w:rFonts w:ascii="Arial" w:hAnsi="Arial" w:cs="Arial"/>
                <w:sz w:val="22"/>
                <w:szCs w:val="22"/>
              </w:rPr>
              <w:t>Direzione Generale</w:t>
            </w:r>
          </w:p>
          <w:p w14:paraId="126164A9" w14:textId="30C5979F" w:rsidR="00624998" w:rsidRPr="00310BD7" w:rsidRDefault="00854B88" w:rsidP="002A1A58">
            <w:pPr>
              <w:spacing w:line="276" w:lineRule="auto"/>
              <w:ind w:left="28"/>
              <w:jc w:val="center"/>
              <w:rPr>
                <w:rFonts w:ascii="Arial" w:hAnsi="Arial" w:cs="Arial"/>
                <w:sz w:val="22"/>
                <w:szCs w:val="22"/>
              </w:rPr>
            </w:pPr>
            <w:r w:rsidRPr="00310BD7">
              <w:rPr>
                <w:rFonts w:ascii="Arial" w:hAnsi="Arial" w:cs="Arial"/>
                <w:sz w:val="22"/>
                <w:szCs w:val="22"/>
              </w:rPr>
              <w:t>RSGI</w:t>
            </w:r>
          </w:p>
        </w:tc>
      </w:tr>
      <w:tr w:rsidR="00F81C4C" w:rsidRPr="00310BD7" w14:paraId="2873435F" w14:textId="77777777" w:rsidTr="008A2E80">
        <w:tc>
          <w:tcPr>
            <w:tcW w:w="1254" w:type="pct"/>
          </w:tcPr>
          <w:p w14:paraId="399F2F2F" w14:textId="15C551F7" w:rsidR="00F81C4C" w:rsidRPr="00310BD7" w:rsidRDefault="00F81C4C" w:rsidP="002A1A58">
            <w:pPr>
              <w:spacing w:line="276" w:lineRule="auto"/>
              <w:ind w:left="28"/>
              <w:jc w:val="center"/>
              <w:rPr>
                <w:rFonts w:ascii="Arial" w:hAnsi="Arial" w:cs="Arial"/>
                <w:sz w:val="22"/>
                <w:szCs w:val="22"/>
              </w:rPr>
            </w:pPr>
            <w:r w:rsidRPr="00310BD7">
              <w:rPr>
                <w:rFonts w:ascii="Arial" w:hAnsi="Arial" w:cs="Arial"/>
                <w:sz w:val="22"/>
                <w:szCs w:val="22"/>
              </w:rPr>
              <w:t xml:space="preserve">Attuare i controlli sul rispetto delle prescrizioni di cui al presente documento per il </w:t>
            </w:r>
          </w:p>
          <w:p w14:paraId="21FE335D" w14:textId="2AE2010E" w:rsidR="00F81C4C" w:rsidRPr="00310BD7" w:rsidRDefault="00F81C4C" w:rsidP="002A1A58">
            <w:pPr>
              <w:spacing w:line="276" w:lineRule="auto"/>
              <w:ind w:left="28"/>
              <w:jc w:val="center"/>
              <w:rPr>
                <w:rFonts w:ascii="Arial" w:hAnsi="Arial" w:cs="Arial"/>
                <w:sz w:val="22"/>
                <w:szCs w:val="22"/>
              </w:rPr>
            </w:pPr>
            <w:r w:rsidRPr="00310BD7">
              <w:rPr>
                <w:rFonts w:ascii="Arial" w:hAnsi="Arial" w:cs="Arial"/>
                <w:sz w:val="22"/>
                <w:szCs w:val="22"/>
              </w:rPr>
              <w:t>D.Lgs.33/2013</w:t>
            </w:r>
          </w:p>
        </w:tc>
        <w:tc>
          <w:tcPr>
            <w:tcW w:w="1256" w:type="pct"/>
            <w:vAlign w:val="center"/>
          </w:tcPr>
          <w:p w14:paraId="30054C6E" w14:textId="12835314" w:rsidR="00F81C4C" w:rsidRPr="00310BD7" w:rsidRDefault="00F81C4C" w:rsidP="002A1A58">
            <w:pPr>
              <w:spacing w:line="276" w:lineRule="auto"/>
              <w:ind w:left="28"/>
              <w:jc w:val="center"/>
              <w:rPr>
                <w:rFonts w:ascii="Arial" w:hAnsi="Arial" w:cs="Arial"/>
                <w:sz w:val="22"/>
                <w:szCs w:val="22"/>
              </w:rPr>
            </w:pPr>
            <w:r w:rsidRPr="00310BD7">
              <w:rPr>
                <w:rFonts w:ascii="Arial" w:hAnsi="Arial" w:cs="Arial"/>
                <w:sz w:val="22"/>
                <w:szCs w:val="22"/>
              </w:rPr>
              <w:t xml:space="preserve">In corso di attuazione </w:t>
            </w:r>
          </w:p>
        </w:tc>
        <w:tc>
          <w:tcPr>
            <w:tcW w:w="1250" w:type="pct"/>
            <w:vAlign w:val="center"/>
          </w:tcPr>
          <w:p w14:paraId="445F7343" w14:textId="77777777" w:rsidR="00942CF6" w:rsidRPr="00310BD7" w:rsidRDefault="00F81C4C" w:rsidP="002A1A58">
            <w:pPr>
              <w:spacing w:line="276" w:lineRule="auto"/>
              <w:ind w:left="28"/>
              <w:jc w:val="center"/>
              <w:rPr>
                <w:rFonts w:ascii="Arial" w:hAnsi="Arial" w:cs="Arial"/>
                <w:sz w:val="22"/>
                <w:szCs w:val="22"/>
              </w:rPr>
            </w:pPr>
            <w:r w:rsidRPr="00310BD7">
              <w:rPr>
                <w:rFonts w:ascii="Arial" w:hAnsi="Arial" w:cs="Arial"/>
                <w:sz w:val="22"/>
                <w:szCs w:val="22"/>
              </w:rPr>
              <w:t xml:space="preserve">Annualmente </w:t>
            </w:r>
          </w:p>
          <w:p w14:paraId="3CF5C3A0" w14:textId="77777777" w:rsidR="00942CF6" w:rsidRPr="00310BD7" w:rsidRDefault="00942CF6" w:rsidP="002A1A58">
            <w:pPr>
              <w:spacing w:line="276" w:lineRule="auto"/>
              <w:ind w:left="28"/>
              <w:jc w:val="center"/>
              <w:rPr>
                <w:rFonts w:ascii="Arial" w:hAnsi="Arial" w:cs="Arial"/>
                <w:sz w:val="22"/>
                <w:szCs w:val="22"/>
              </w:rPr>
            </w:pPr>
            <w:r w:rsidRPr="00310BD7">
              <w:rPr>
                <w:rFonts w:ascii="Arial" w:hAnsi="Arial" w:cs="Arial"/>
                <w:sz w:val="22"/>
                <w:szCs w:val="22"/>
              </w:rPr>
              <w:t>nel triennio 2020/2021/2022</w:t>
            </w:r>
          </w:p>
          <w:p w14:paraId="5651E30A" w14:textId="3B8C437D" w:rsidR="00F81C4C" w:rsidRPr="00310BD7" w:rsidRDefault="00F81C4C" w:rsidP="00942CF6">
            <w:pPr>
              <w:spacing w:line="276" w:lineRule="auto"/>
              <w:ind w:left="28"/>
              <w:jc w:val="center"/>
              <w:rPr>
                <w:rFonts w:ascii="Arial" w:hAnsi="Arial" w:cs="Arial"/>
                <w:sz w:val="22"/>
                <w:szCs w:val="22"/>
              </w:rPr>
            </w:pPr>
            <w:r w:rsidRPr="00310BD7">
              <w:rPr>
                <w:rFonts w:ascii="Arial" w:hAnsi="Arial" w:cs="Arial"/>
                <w:sz w:val="22"/>
                <w:szCs w:val="22"/>
              </w:rPr>
              <w:t xml:space="preserve">secondo la periodicità stabilita al paragrafo “Controlli” </w:t>
            </w:r>
          </w:p>
        </w:tc>
        <w:tc>
          <w:tcPr>
            <w:tcW w:w="1240" w:type="pct"/>
            <w:vAlign w:val="center"/>
          </w:tcPr>
          <w:p w14:paraId="1E7FD0A0" w14:textId="223BAF76" w:rsidR="00F81C4C" w:rsidRPr="00310BD7" w:rsidRDefault="00F81C4C" w:rsidP="002A1A58">
            <w:pPr>
              <w:spacing w:line="276" w:lineRule="auto"/>
              <w:ind w:left="28"/>
              <w:jc w:val="center"/>
              <w:rPr>
                <w:rFonts w:ascii="Arial" w:hAnsi="Arial" w:cs="Arial"/>
                <w:sz w:val="22"/>
                <w:szCs w:val="22"/>
              </w:rPr>
            </w:pPr>
            <w:r w:rsidRPr="00310BD7">
              <w:rPr>
                <w:rFonts w:ascii="Arial" w:hAnsi="Arial" w:cs="Arial"/>
                <w:sz w:val="22"/>
                <w:szCs w:val="22"/>
              </w:rPr>
              <w:t>Responsabili individuati alla tabella “Controlli”</w:t>
            </w:r>
          </w:p>
        </w:tc>
      </w:tr>
      <w:tr w:rsidR="00942CF6" w:rsidRPr="00310BD7" w14:paraId="4510B2B1" w14:textId="77777777" w:rsidTr="007A5CED">
        <w:tc>
          <w:tcPr>
            <w:tcW w:w="1254" w:type="pct"/>
          </w:tcPr>
          <w:p w14:paraId="2B7CC0F3" w14:textId="2E95618D" w:rsidR="00942CF6" w:rsidRPr="00310BD7" w:rsidRDefault="00942CF6" w:rsidP="007A5CED">
            <w:pPr>
              <w:spacing w:line="276" w:lineRule="auto"/>
              <w:ind w:left="28"/>
              <w:jc w:val="center"/>
              <w:rPr>
                <w:rFonts w:ascii="Arial" w:hAnsi="Arial" w:cs="Arial"/>
                <w:sz w:val="22"/>
                <w:szCs w:val="22"/>
              </w:rPr>
            </w:pPr>
            <w:r w:rsidRPr="00310BD7">
              <w:rPr>
                <w:rFonts w:ascii="Arial" w:hAnsi="Arial" w:cs="Arial"/>
                <w:sz w:val="22"/>
                <w:szCs w:val="22"/>
              </w:rPr>
              <w:t xml:space="preserve">Pubblicare il Bilancio Sociale  </w:t>
            </w:r>
          </w:p>
        </w:tc>
        <w:tc>
          <w:tcPr>
            <w:tcW w:w="1256" w:type="pct"/>
          </w:tcPr>
          <w:p w14:paraId="552C6BA6" w14:textId="0835C7C4" w:rsidR="00942CF6" w:rsidRPr="00310BD7" w:rsidRDefault="00942CF6" w:rsidP="007A5CED">
            <w:pPr>
              <w:spacing w:line="276" w:lineRule="auto"/>
              <w:ind w:left="28"/>
              <w:jc w:val="center"/>
              <w:rPr>
                <w:rFonts w:ascii="Arial" w:hAnsi="Arial" w:cs="Arial"/>
                <w:sz w:val="22"/>
                <w:szCs w:val="22"/>
              </w:rPr>
            </w:pPr>
            <w:r w:rsidRPr="00310BD7">
              <w:rPr>
                <w:rFonts w:ascii="Arial" w:hAnsi="Arial" w:cs="Arial"/>
                <w:sz w:val="22"/>
                <w:szCs w:val="22"/>
              </w:rPr>
              <w:t xml:space="preserve">Pubblicato nel </w:t>
            </w:r>
            <w:r w:rsidR="00640EED" w:rsidRPr="00310BD7">
              <w:rPr>
                <w:rFonts w:ascii="Arial" w:hAnsi="Arial" w:cs="Arial"/>
                <w:sz w:val="22"/>
                <w:szCs w:val="22"/>
              </w:rPr>
              <w:t>2018</w:t>
            </w:r>
            <w:r w:rsidRPr="00310BD7">
              <w:rPr>
                <w:rFonts w:ascii="Arial" w:hAnsi="Arial" w:cs="Arial"/>
                <w:sz w:val="22"/>
                <w:szCs w:val="22"/>
              </w:rPr>
              <w:t xml:space="preserve"> con dati </w:t>
            </w:r>
            <w:r w:rsidR="00640EED" w:rsidRPr="00310BD7">
              <w:rPr>
                <w:rFonts w:ascii="Arial" w:hAnsi="Arial" w:cs="Arial"/>
                <w:sz w:val="22"/>
                <w:szCs w:val="22"/>
              </w:rPr>
              <w:t>2017</w:t>
            </w:r>
            <w:r w:rsidRPr="00310BD7">
              <w:rPr>
                <w:rFonts w:ascii="Arial" w:hAnsi="Arial" w:cs="Arial"/>
                <w:sz w:val="22"/>
                <w:szCs w:val="22"/>
              </w:rPr>
              <w:t xml:space="preserve">. </w:t>
            </w:r>
          </w:p>
          <w:p w14:paraId="6C030517" w14:textId="78047D99" w:rsidR="00942CF6" w:rsidRPr="00310BD7" w:rsidRDefault="00942CF6" w:rsidP="007A5CED">
            <w:pPr>
              <w:spacing w:line="276" w:lineRule="auto"/>
              <w:ind w:left="28"/>
              <w:jc w:val="center"/>
              <w:rPr>
                <w:rFonts w:ascii="Arial" w:hAnsi="Arial" w:cs="Arial"/>
                <w:sz w:val="22"/>
                <w:szCs w:val="22"/>
              </w:rPr>
            </w:pPr>
            <w:r w:rsidRPr="00310BD7">
              <w:rPr>
                <w:rFonts w:ascii="Arial" w:hAnsi="Arial" w:cs="Arial"/>
                <w:sz w:val="22"/>
                <w:szCs w:val="22"/>
              </w:rPr>
              <w:t>Deliberare successiva pubblicazione in C.d.A. entro il 30/04/2020</w:t>
            </w:r>
          </w:p>
        </w:tc>
        <w:tc>
          <w:tcPr>
            <w:tcW w:w="1250" w:type="pct"/>
          </w:tcPr>
          <w:p w14:paraId="6510A29D" w14:textId="6C7BCBEE" w:rsidR="00942CF6" w:rsidRPr="00310BD7" w:rsidRDefault="00640EED" w:rsidP="007A5CED">
            <w:pPr>
              <w:spacing w:line="276" w:lineRule="auto"/>
              <w:ind w:left="28"/>
              <w:jc w:val="center"/>
              <w:rPr>
                <w:rFonts w:ascii="Arial" w:hAnsi="Arial" w:cs="Arial"/>
                <w:sz w:val="22"/>
                <w:szCs w:val="22"/>
              </w:rPr>
            </w:pPr>
            <w:r w:rsidRPr="00310BD7">
              <w:rPr>
                <w:rFonts w:ascii="Arial" w:hAnsi="Arial" w:cs="Arial"/>
                <w:sz w:val="22"/>
                <w:szCs w:val="22"/>
              </w:rPr>
              <w:t>Ogni due anni:</w:t>
            </w:r>
          </w:p>
          <w:p w14:paraId="378263E9" w14:textId="77777777" w:rsidR="00640EED" w:rsidRPr="00310BD7" w:rsidRDefault="00640EED" w:rsidP="007A5CED">
            <w:pPr>
              <w:spacing w:line="276" w:lineRule="auto"/>
              <w:ind w:left="28"/>
              <w:jc w:val="center"/>
              <w:rPr>
                <w:rFonts w:ascii="Arial" w:hAnsi="Arial" w:cs="Arial"/>
                <w:sz w:val="22"/>
                <w:szCs w:val="22"/>
              </w:rPr>
            </w:pPr>
            <w:r w:rsidRPr="00310BD7">
              <w:rPr>
                <w:rFonts w:ascii="Arial" w:hAnsi="Arial" w:cs="Arial"/>
                <w:sz w:val="22"/>
                <w:szCs w:val="22"/>
              </w:rPr>
              <w:t>2020</w:t>
            </w:r>
          </w:p>
          <w:p w14:paraId="4AE722E4" w14:textId="5CA5EA38" w:rsidR="00640EED" w:rsidRPr="00310BD7" w:rsidRDefault="00640EED" w:rsidP="007A5CED">
            <w:pPr>
              <w:spacing w:line="276" w:lineRule="auto"/>
              <w:ind w:left="28"/>
              <w:jc w:val="center"/>
              <w:rPr>
                <w:rFonts w:ascii="Arial" w:hAnsi="Arial" w:cs="Arial"/>
                <w:sz w:val="22"/>
                <w:szCs w:val="22"/>
              </w:rPr>
            </w:pPr>
            <w:r w:rsidRPr="00310BD7">
              <w:rPr>
                <w:rFonts w:ascii="Arial" w:hAnsi="Arial" w:cs="Arial"/>
                <w:sz w:val="22"/>
                <w:szCs w:val="22"/>
              </w:rPr>
              <w:t>2022</w:t>
            </w:r>
          </w:p>
        </w:tc>
        <w:tc>
          <w:tcPr>
            <w:tcW w:w="1240" w:type="pct"/>
          </w:tcPr>
          <w:p w14:paraId="20324F16" w14:textId="77777777" w:rsidR="00942CF6" w:rsidRPr="00310BD7" w:rsidRDefault="00942CF6" w:rsidP="007A5CED">
            <w:pPr>
              <w:spacing w:line="276" w:lineRule="auto"/>
              <w:ind w:left="28"/>
              <w:jc w:val="center"/>
              <w:rPr>
                <w:rFonts w:ascii="Arial" w:hAnsi="Arial" w:cs="Arial"/>
                <w:sz w:val="22"/>
                <w:szCs w:val="22"/>
              </w:rPr>
            </w:pPr>
            <w:r w:rsidRPr="00310BD7">
              <w:rPr>
                <w:rFonts w:ascii="Arial" w:hAnsi="Arial" w:cs="Arial"/>
                <w:sz w:val="22"/>
                <w:szCs w:val="22"/>
              </w:rPr>
              <w:t xml:space="preserve">Presidente del C.d.A. </w:t>
            </w:r>
          </w:p>
        </w:tc>
      </w:tr>
      <w:tr w:rsidR="00942CF6" w:rsidRPr="00310BD7" w14:paraId="53FB212C" w14:textId="77777777" w:rsidTr="007A5CED">
        <w:tc>
          <w:tcPr>
            <w:tcW w:w="1254" w:type="pct"/>
          </w:tcPr>
          <w:p w14:paraId="07965244" w14:textId="20B8D240"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Organizzare degli eventi tipo “Discarica aperta” ed assicurare il rispetto dei regolamenti per le visite. </w:t>
            </w:r>
          </w:p>
        </w:tc>
        <w:tc>
          <w:tcPr>
            <w:tcW w:w="1256" w:type="pct"/>
          </w:tcPr>
          <w:p w14:paraId="2CDEB393" w14:textId="25DE8A74"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In corso di attuazione</w:t>
            </w:r>
          </w:p>
        </w:tc>
        <w:tc>
          <w:tcPr>
            <w:tcW w:w="1250" w:type="pct"/>
          </w:tcPr>
          <w:p w14:paraId="769BE311" w14:textId="6735AEEC"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Annualmente nel triennio 2020/2021/2022</w:t>
            </w:r>
          </w:p>
        </w:tc>
        <w:tc>
          <w:tcPr>
            <w:tcW w:w="1240" w:type="pct"/>
          </w:tcPr>
          <w:p w14:paraId="55630D1E" w14:textId="1ECF777C"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 xml:space="preserve">Presidente del C.d.A. </w:t>
            </w:r>
          </w:p>
        </w:tc>
      </w:tr>
      <w:tr w:rsidR="00942CF6" w:rsidRPr="00942CF6" w14:paraId="78EBBF9B" w14:textId="77777777" w:rsidTr="007A5CED">
        <w:tc>
          <w:tcPr>
            <w:tcW w:w="1254" w:type="pct"/>
          </w:tcPr>
          <w:p w14:paraId="6C0C3B56" w14:textId="07228D2E"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Mantenimento semestrale della certificazione SA8000 da parte del DNV-GL</w:t>
            </w:r>
          </w:p>
        </w:tc>
        <w:tc>
          <w:tcPr>
            <w:tcW w:w="1256" w:type="pct"/>
          </w:tcPr>
          <w:p w14:paraId="2C4D4230" w14:textId="6CE8B63F" w:rsidR="00942CF6" w:rsidRPr="00310BD7"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In corso di attuazione</w:t>
            </w:r>
          </w:p>
        </w:tc>
        <w:tc>
          <w:tcPr>
            <w:tcW w:w="1250" w:type="pct"/>
          </w:tcPr>
          <w:p w14:paraId="2AF0ED4D" w14:textId="3CBEE1B8" w:rsidR="00942CF6" w:rsidRPr="00310BD7" w:rsidRDefault="007B3C5A" w:rsidP="00942CF6">
            <w:pPr>
              <w:spacing w:line="276" w:lineRule="auto"/>
              <w:ind w:left="28"/>
              <w:jc w:val="center"/>
              <w:rPr>
                <w:rFonts w:ascii="Arial" w:hAnsi="Arial" w:cs="Arial"/>
                <w:sz w:val="22"/>
                <w:szCs w:val="22"/>
              </w:rPr>
            </w:pPr>
            <w:r w:rsidRPr="00310BD7">
              <w:rPr>
                <w:rFonts w:ascii="Arial" w:hAnsi="Arial" w:cs="Arial"/>
                <w:sz w:val="22"/>
                <w:szCs w:val="22"/>
              </w:rPr>
              <w:t>Ogni sei mesi</w:t>
            </w:r>
            <w:r w:rsidR="00942CF6" w:rsidRPr="00310BD7">
              <w:rPr>
                <w:rFonts w:ascii="Arial" w:hAnsi="Arial" w:cs="Arial"/>
                <w:sz w:val="22"/>
                <w:szCs w:val="22"/>
              </w:rPr>
              <w:t xml:space="preserve"> nel triennio 2020/2021/2022</w:t>
            </w:r>
          </w:p>
        </w:tc>
        <w:tc>
          <w:tcPr>
            <w:tcW w:w="1240" w:type="pct"/>
          </w:tcPr>
          <w:p w14:paraId="77CC6FD9" w14:textId="627BE0F9" w:rsidR="00942CF6" w:rsidRPr="00942CF6" w:rsidRDefault="00942CF6" w:rsidP="00942CF6">
            <w:pPr>
              <w:spacing w:line="276" w:lineRule="auto"/>
              <w:ind w:left="28"/>
              <w:jc w:val="center"/>
              <w:rPr>
                <w:rFonts w:ascii="Arial" w:hAnsi="Arial" w:cs="Arial"/>
                <w:sz w:val="22"/>
                <w:szCs w:val="22"/>
              </w:rPr>
            </w:pPr>
            <w:r w:rsidRPr="00310BD7">
              <w:rPr>
                <w:rFonts w:ascii="Arial" w:hAnsi="Arial" w:cs="Arial"/>
                <w:sz w:val="22"/>
                <w:szCs w:val="22"/>
              </w:rPr>
              <w:t>Presidente del C.d.A. (Datore di Lavoro)</w:t>
            </w:r>
          </w:p>
        </w:tc>
      </w:tr>
    </w:tbl>
    <w:p w14:paraId="0EB5089C" w14:textId="77777777" w:rsidR="00624998" w:rsidRPr="00BF2A21" w:rsidRDefault="00624998" w:rsidP="002A1A58">
      <w:pPr>
        <w:spacing w:line="276" w:lineRule="auto"/>
        <w:ind w:left="360" w:right="154"/>
        <w:rPr>
          <w:rFonts w:ascii="Arial" w:eastAsiaTheme="minorEastAsia" w:hAnsi="Arial" w:cs="Arial"/>
        </w:rPr>
      </w:pPr>
    </w:p>
    <w:p w14:paraId="5217F9D3" w14:textId="77777777" w:rsidR="00624998" w:rsidRPr="00F14022" w:rsidRDefault="00624998" w:rsidP="002A1A58">
      <w:pPr>
        <w:pStyle w:val="Titolo2"/>
        <w:spacing w:line="276" w:lineRule="auto"/>
        <w:jc w:val="both"/>
        <w:rPr>
          <w:rFonts w:ascii="Arial" w:hAnsi="Arial" w:cs="Arial"/>
          <w:b/>
          <w:sz w:val="22"/>
          <w:szCs w:val="22"/>
        </w:rPr>
      </w:pPr>
    </w:p>
    <w:p w14:paraId="7CD7F37B" w14:textId="4B017CAB" w:rsidR="00624998" w:rsidRPr="00C07A04" w:rsidRDefault="00624998" w:rsidP="002A1A58">
      <w:pPr>
        <w:spacing w:line="276" w:lineRule="auto"/>
        <w:rPr>
          <w:rFonts w:ascii="Arial" w:eastAsiaTheme="majorEastAsia" w:hAnsi="Arial" w:cs="Arial"/>
          <w:b/>
          <w:color w:val="2F5496" w:themeColor="accent1" w:themeShade="BF"/>
          <w:sz w:val="22"/>
          <w:szCs w:val="22"/>
        </w:rPr>
      </w:pPr>
      <w:bookmarkStart w:id="16" w:name="_GoBack"/>
      <w:bookmarkEnd w:id="16"/>
    </w:p>
    <w:sectPr w:rsidR="00624998" w:rsidRPr="00C07A04" w:rsidSect="00386B03">
      <w:pgSz w:w="11906" w:h="16838"/>
      <w:pgMar w:top="1417" w:right="1134" w:bottom="1134" w:left="1134" w:header="567" w:footer="1134"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78BB" w14:textId="77777777" w:rsidR="003D1984" w:rsidRDefault="003D1984">
      <w:r>
        <w:separator/>
      </w:r>
    </w:p>
  </w:endnote>
  <w:endnote w:type="continuationSeparator" w:id="0">
    <w:p w14:paraId="0576964B" w14:textId="77777777" w:rsidR="003D1984" w:rsidRDefault="003D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750"/>
      <w:gridCol w:w="3276"/>
    </w:tblGrid>
    <w:tr w:rsidR="0048332E" w:rsidRPr="00BD41C6" w14:paraId="183B0D7E" w14:textId="77777777" w:rsidTr="008A2E80">
      <w:tc>
        <w:tcPr>
          <w:tcW w:w="6062" w:type="dxa"/>
        </w:tcPr>
        <w:sdt>
          <w:sdtPr>
            <w:rPr>
              <w:rFonts w:ascii="Arial" w:hAnsi="Arial"/>
            </w:rPr>
            <w:alias w:val="Title"/>
            <w:tag w:val=""/>
            <w:id w:val="-1146353067"/>
            <w:dataBinding w:prefixMappings="xmlns:ns0='http://purl.org/dc/elements/1.1/' xmlns:ns1='http://schemas.openxmlformats.org/package/2006/metadata/core-properties' " w:xpath="/ns1:coreProperties[1]/ns0:title[1]" w:storeItemID="{6C3C8BC8-F283-45AE-878A-BAB7291924A1}"/>
            <w:text w:multiLine="1"/>
          </w:sdtPr>
          <w:sdtEndPr/>
          <w:sdtContent>
            <w:p w14:paraId="1C3BF60D" w14:textId="4B002EB0" w:rsidR="0048332E" w:rsidRPr="00BD41C6" w:rsidRDefault="00640EED" w:rsidP="008A2E80">
              <w:pPr>
                <w:pStyle w:val="Pidipagina"/>
                <w:rPr>
                  <w:rFonts w:ascii="Arial" w:hAnsi="Arial"/>
                  <w:b/>
                </w:rPr>
              </w:pPr>
              <w:r>
                <w:rPr>
                  <w:rFonts w:ascii="Arial" w:hAnsi="Arial"/>
                </w:rPr>
                <w:t xml:space="preserve">“Sezione del MOGC 231/2001: misure di prevenzione della corruzione e di garanzia della trasparenza di cui alla Legge 190/2012 e </w:t>
              </w:r>
              <w:proofErr w:type="gramStart"/>
              <w:r>
                <w:rPr>
                  <w:rFonts w:ascii="Arial" w:hAnsi="Arial"/>
                </w:rPr>
                <w:t>D.Lgs</w:t>
              </w:r>
              <w:proofErr w:type="gramEnd"/>
              <w:r>
                <w:rPr>
                  <w:rFonts w:ascii="Arial" w:hAnsi="Arial"/>
                </w:rPr>
                <w:t>.33/2013”</w:t>
              </w:r>
            </w:p>
          </w:sdtContent>
        </w:sdt>
      </w:tc>
      <w:tc>
        <w:tcPr>
          <w:tcW w:w="3514" w:type="dxa"/>
        </w:tcPr>
        <w:p w14:paraId="435B14D5" w14:textId="77777777" w:rsidR="0048332E" w:rsidRPr="00BD41C6" w:rsidRDefault="0048332E" w:rsidP="008A2E80">
          <w:pPr>
            <w:pStyle w:val="Header-FooterRight"/>
            <w:rPr>
              <w:rFonts w:ascii="Arial" w:hAnsi="Arial"/>
            </w:rPr>
          </w:pPr>
          <w:r w:rsidRPr="00BD41C6">
            <w:rPr>
              <w:rFonts w:ascii="Arial" w:hAnsi="Arial"/>
            </w:rPr>
            <w:fldChar w:fldCharType="begin"/>
          </w:r>
          <w:r w:rsidRPr="00BD41C6">
            <w:rPr>
              <w:rFonts w:ascii="Arial" w:hAnsi="Arial"/>
            </w:rPr>
            <w:instrText>Pagina</w:instrText>
          </w:r>
          <w:r w:rsidRPr="00BD41C6">
            <w:rPr>
              <w:rFonts w:ascii="Arial" w:hAnsi="Arial"/>
            </w:rPr>
            <w:fldChar w:fldCharType="separate"/>
          </w:r>
          <w:r w:rsidRPr="00BD41C6">
            <w:rPr>
              <w:rFonts w:ascii="Arial" w:hAnsi="Arial"/>
              <w:noProof/>
            </w:rPr>
            <w:t>ii</w:t>
          </w:r>
          <w:r w:rsidRPr="00BD41C6">
            <w:rPr>
              <w:rFonts w:ascii="Arial" w:hAnsi="Arial"/>
            </w:rPr>
            <w:fldChar w:fldCharType="end"/>
          </w:r>
        </w:p>
      </w:tc>
    </w:tr>
  </w:tbl>
  <w:p w14:paraId="2C8153A5" w14:textId="77777777" w:rsidR="0048332E" w:rsidRDefault="0048332E" w:rsidP="008A2E80">
    <w:pPr>
      <w:pStyle w:val="Nessunaspaziatur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924E" w14:textId="77777777" w:rsidR="0048332E" w:rsidRDefault="0048332E">
    <w:pPr>
      <w:pStyle w:val="Pidipagina"/>
      <w:rPr>
        <w:rFonts w:ascii="Arial" w:hAnsi="Arial" w:cs="Arial"/>
      </w:rPr>
    </w:pPr>
  </w:p>
  <w:p w14:paraId="4CEB86B0" w14:textId="7D88B141" w:rsidR="0048332E" w:rsidRPr="0048581F" w:rsidRDefault="0048332E" w:rsidP="0048581F">
    <w:pPr>
      <w:pStyle w:val="Pidipagina"/>
      <w:jc w:val="right"/>
      <w:rPr>
        <w:rFonts w:ascii="Arial" w:hAnsi="Arial" w:cs="Arial"/>
        <w:sz w:val="20"/>
      </w:rPr>
    </w:pPr>
    <w:r w:rsidRPr="0048581F">
      <w:rPr>
        <w:rFonts w:ascii="Arial" w:hAnsi="Arial" w:cs="Arial"/>
        <w:sz w:val="20"/>
      </w:rPr>
      <w:t xml:space="preserve">Pagina </w:t>
    </w:r>
    <w:r w:rsidRPr="0048581F">
      <w:rPr>
        <w:rFonts w:ascii="Arial" w:hAnsi="Arial" w:cs="Arial"/>
        <w:sz w:val="20"/>
      </w:rPr>
      <w:fldChar w:fldCharType="begin"/>
    </w:r>
    <w:r w:rsidRPr="0048581F">
      <w:rPr>
        <w:rFonts w:ascii="Arial" w:hAnsi="Arial" w:cs="Arial"/>
        <w:sz w:val="20"/>
      </w:rPr>
      <w:instrText xml:space="preserve"> PAGE  \* MERGEFORMAT </w:instrText>
    </w:r>
    <w:r w:rsidRPr="0048581F">
      <w:rPr>
        <w:rFonts w:ascii="Arial" w:hAnsi="Arial" w:cs="Arial"/>
        <w:sz w:val="20"/>
      </w:rPr>
      <w:fldChar w:fldCharType="separate"/>
    </w:r>
    <w:r>
      <w:rPr>
        <w:rFonts w:ascii="Arial" w:hAnsi="Arial" w:cs="Arial"/>
        <w:noProof/>
        <w:sz w:val="20"/>
      </w:rPr>
      <w:t>15</w:t>
    </w:r>
    <w:r w:rsidRPr="0048581F">
      <w:rPr>
        <w:rFonts w:ascii="Arial" w:hAnsi="Arial" w:cs="Arial"/>
        <w:sz w:val="20"/>
      </w:rPr>
      <w:fldChar w:fldCharType="end"/>
    </w:r>
    <w:r w:rsidRPr="0048581F">
      <w:rPr>
        <w:rFonts w:ascii="Arial" w:hAnsi="Arial" w:cs="Arial"/>
        <w:sz w:val="20"/>
      </w:rPr>
      <w:t xml:space="preserve"> di </w:t>
    </w:r>
    <w:r>
      <w:rPr>
        <w:rFonts w:ascii="Arial" w:hAnsi="Arial" w:cs="Arial"/>
        <w:noProof/>
        <w:sz w:val="20"/>
      </w:rPr>
      <w:fldChar w:fldCharType="begin"/>
    </w:r>
    <w:r>
      <w:rPr>
        <w:rFonts w:ascii="Arial" w:hAnsi="Arial" w:cs="Arial"/>
        <w:noProof/>
        <w:sz w:val="20"/>
      </w:rPr>
      <w:instrText xml:space="preserve"> NUMPAGES  \* MERGEFORMAT </w:instrText>
    </w:r>
    <w:r>
      <w:rPr>
        <w:rFonts w:ascii="Arial" w:hAnsi="Arial" w:cs="Arial"/>
        <w:noProof/>
        <w:sz w:val="20"/>
      </w:rPr>
      <w:fldChar w:fldCharType="separate"/>
    </w:r>
    <w:r>
      <w:rPr>
        <w:rFonts w:ascii="Arial" w:hAnsi="Arial" w:cs="Arial"/>
        <w:noProof/>
        <w:sz w:val="20"/>
      </w:rPr>
      <w:t>15</w:t>
    </w:r>
    <w:r>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48E58" w14:textId="77777777" w:rsidR="003D1984" w:rsidRDefault="003D1984">
      <w:r>
        <w:separator/>
      </w:r>
    </w:p>
  </w:footnote>
  <w:footnote w:type="continuationSeparator" w:id="0">
    <w:p w14:paraId="7E6A7EDB" w14:textId="77777777" w:rsidR="003D1984" w:rsidRDefault="003D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2A4"/>
    <w:multiLevelType w:val="multilevel"/>
    <w:tmpl w:val="9C8E868E"/>
    <w:lvl w:ilvl="0">
      <w:start w:val="2"/>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3152E8"/>
    <w:multiLevelType w:val="hybridMultilevel"/>
    <w:tmpl w:val="BA1A1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60636"/>
    <w:multiLevelType w:val="hybridMultilevel"/>
    <w:tmpl w:val="D29C45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C362B5"/>
    <w:multiLevelType w:val="hybridMultilevel"/>
    <w:tmpl w:val="03B0D4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72F3C"/>
    <w:multiLevelType w:val="hybridMultilevel"/>
    <w:tmpl w:val="B0B8F67C"/>
    <w:lvl w:ilvl="0" w:tplc="39724D12">
      <w:start w:val="6"/>
      <w:numFmt w:val="decimal"/>
      <w:lvlText w:val="%1."/>
      <w:lvlJc w:val="left"/>
      <w:pPr>
        <w:ind w:left="720"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17413B51"/>
    <w:multiLevelType w:val="hybridMultilevel"/>
    <w:tmpl w:val="A6E2C6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6815A9"/>
    <w:multiLevelType w:val="hybridMultilevel"/>
    <w:tmpl w:val="72104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834A9D"/>
    <w:multiLevelType w:val="hybridMultilevel"/>
    <w:tmpl w:val="3842A082"/>
    <w:lvl w:ilvl="0" w:tplc="A33CAFC2">
      <w:start w:val="4"/>
      <w:numFmt w:val="decimal"/>
      <w:lvlText w:val="%1."/>
      <w:lvlJc w:val="left"/>
      <w:pPr>
        <w:ind w:left="720"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24C67FA8"/>
    <w:multiLevelType w:val="multilevel"/>
    <w:tmpl w:val="9C8E868E"/>
    <w:lvl w:ilvl="0">
      <w:start w:val="2"/>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E6A86"/>
    <w:multiLevelType w:val="hybridMultilevel"/>
    <w:tmpl w:val="D1DC8A4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935376"/>
    <w:multiLevelType w:val="multilevel"/>
    <w:tmpl w:val="9C8E868E"/>
    <w:lvl w:ilvl="0">
      <w:start w:val="2"/>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AA9569B"/>
    <w:multiLevelType w:val="hybridMultilevel"/>
    <w:tmpl w:val="A198BB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B24AF"/>
    <w:multiLevelType w:val="multilevel"/>
    <w:tmpl w:val="9C8E868E"/>
    <w:lvl w:ilvl="0">
      <w:start w:val="2"/>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4A25BE7"/>
    <w:multiLevelType w:val="hybridMultilevel"/>
    <w:tmpl w:val="E06C4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9E0563"/>
    <w:multiLevelType w:val="multilevel"/>
    <w:tmpl w:val="0410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3E1E3BC1"/>
    <w:multiLevelType w:val="hybridMultilevel"/>
    <w:tmpl w:val="2640BB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864E0"/>
    <w:multiLevelType w:val="hybridMultilevel"/>
    <w:tmpl w:val="4C62999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2C3948"/>
    <w:multiLevelType w:val="hybridMultilevel"/>
    <w:tmpl w:val="08F86A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E654FA"/>
    <w:multiLevelType w:val="hybridMultilevel"/>
    <w:tmpl w:val="98EE6B6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D201906"/>
    <w:multiLevelType w:val="multilevel"/>
    <w:tmpl w:val="4E1291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52C481E"/>
    <w:multiLevelType w:val="hybridMultilevel"/>
    <w:tmpl w:val="E306E218"/>
    <w:lvl w:ilvl="0" w:tplc="5A1ECC0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A272FE"/>
    <w:multiLevelType w:val="hybridMultilevel"/>
    <w:tmpl w:val="ABA69D8C"/>
    <w:lvl w:ilvl="0" w:tplc="52DC4E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1F1715"/>
    <w:multiLevelType w:val="multilevel"/>
    <w:tmpl w:val="82601D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7B3714"/>
    <w:multiLevelType w:val="hybridMultilevel"/>
    <w:tmpl w:val="5CD0FD5C"/>
    <w:lvl w:ilvl="0" w:tplc="C8BE9A1A">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6869F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F337BF"/>
    <w:multiLevelType w:val="hybridMultilevel"/>
    <w:tmpl w:val="C63801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486226"/>
    <w:multiLevelType w:val="hybridMultilevel"/>
    <w:tmpl w:val="10165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555B19"/>
    <w:multiLevelType w:val="hybridMultilevel"/>
    <w:tmpl w:val="8A3471B8"/>
    <w:lvl w:ilvl="0" w:tplc="BF4C69C0">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705FA0"/>
    <w:multiLevelType w:val="hybridMultilevel"/>
    <w:tmpl w:val="5CD0FD5C"/>
    <w:lvl w:ilvl="0" w:tplc="C8BE9A1A">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9903CD"/>
    <w:multiLevelType w:val="hybridMultilevel"/>
    <w:tmpl w:val="F008EB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73E10"/>
    <w:multiLevelType w:val="hybridMultilevel"/>
    <w:tmpl w:val="F8CE99DC"/>
    <w:lvl w:ilvl="0" w:tplc="52DC4E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085DB7"/>
    <w:multiLevelType w:val="hybridMultilevel"/>
    <w:tmpl w:val="15D27E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E84F31"/>
    <w:multiLevelType w:val="singleLevel"/>
    <w:tmpl w:val="B6685238"/>
    <w:lvl w:ilvl="0">
      <w:start w:val="1"/>
      <w:numFmt w:val="bullet"/>
      <w:pStyle w:val="Elencopunti"/>
      <w:lvlText w:val=""/>
      <w:lvlJc w:val="left"/>
      <w:pPr>
        <w:tabs>
          <w:tab w:val="num" w:pos="360"/>
        </w:tabs>
        <w:ind w:left="360" w:hanging="360"/>
      </w:pPr>
      <w:rPr>
        <w:rFonts w:ascii="Symbol" w:hAnsi="Symbol" w:hint="default"/>
      </w:rPr>
    </w:lvl>
  </w:abstractNum>
  <w:abstractNum w:abstractNumId="33" w15:restartNumberingAfterBreak="0">
    <w:nsid w:val="6CC16CC6"/>
    <w:multiLevelType w:val="hybridMultilevel"/>
    <w:tmpl w:val="596CF854"/>
    <w:lvl w:ilvl="0" w:tplc="5A1ECC0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437D41"/>
    <w:multiLevelType w:val="multilevel"/>
    <w:tmpl w:val="9C8E868E"/>
    <w:lvl w:ilvl="0">
      <w:start w:val="2"/>
      <w:numFmt w:val="decimal"/>
      <w:lvlText w:val="%1"/>
      <w:lvlJc w:val="left"/>
      <w:pPr>
        <w:ind w:left="380" w:hanging="38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6FC7C00"/>
    <w:multiLevelType w:val="hybridMultilevel"/>
    <w:tmpl w:val="CBA294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D6431F"/>
    <w:multiLevelType w:val="hybridMultilevel"/>
    <w:tmpl w:val="657EF0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7C06540D"/>
    <w:multiLevelType w:val="hybridMultilevel"/>
    <w:tmpl w:val="5FB06314"/>
    <w:lvl w:ilvl="0" w:tplc="4914D348">
      <w:start w:val="7"/>
      <w:numFmt w:val="decimal"/>
      <w:lvlText w:val="%1."/>
      <w:lvlJc w:val="left"/>
      <w:pPr>
        <w:ind w:left="720"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19"/>
  </w:num>
  <w:num w:numId="2">
    <w:abstractNumId w:val="18"/>
  </w:num>
  <w:num w:numId="3">
    <w:abstractNumId w:val="31"/>
  </w:num>
  <w:num w:numId="4">
    <w:abstractNumId w:val="16"/>
  </w:num>
  <w:num w:numId="5">
    <w:abstractNumId w:val="3"/>
  </w:num>
  <w:num w:numId="6">
    <w:abstractNumId w:val="9"/>
  </w:num>
  <w:num w:numId="7">
    <w:abstractNumId w:val="6"/>
  </w:num>
  <w:num w:numId="8">
    <w:abstractNumId w:val="25"/>
  </w:num>
  <w:num w:numId="9">
    <w:abstractNumId w:val="32"/>
  </w:num>
  <w:num w:numId="10">
    <w:abstractNumId w:val="35"/>
  </w:num>
  <w:num w:numId="11">
    <w:abstractNumId w:val="28"/>
  </w:num>
  <w:num w:numId="12">
    <w:abstractNumId w:val="27"/>
  </w:num>
  <w:num w:numId="13">
    <w:abstractNumId w:val="26"/>
  </w:num>
  <w:num w:numId="14">
    <w:abstractNumId w:val="1"/>
  </w:num>
  <w:num w:numId="15">
    <w:abstractNumId w:val="36"/>
  </w:num>
  <w:num w:numId="16">
    <w:abstractNumId w:val="13"/>
  </w:num>
  <w:num w:numId="17">
    <w:abstractNumId w:val="5"/>
  </w:num>
  <w:num w:numId="18">
    <w:abstractNumId w:val="2"/>
  </w:num>
  <w:num w:numId="19">
    <w:abstractNumId w:val="15"/>
  </w:num>
  <w:num w:numId="20">
    <w:abstractNumId w:val="11"/>
  </w:num>
  <w:num w:numId="21">
    <w:abstractNumId w:val="23"/>
  </w:num>
  <w:num w:numId="22">
    <w:abstractNumId w:val="14"/>
  </w:num>
  <w:num w:numId="23">
    <w:abstractNumId w:val="24"/>
  </w:num>
  <w:num w:numId="24">
    <w:abstractNumId w:val="22"/>
  </w:num>
  <w:num w:numId="25">
    <w:abstractNumId w:val="17"/>
  </w:num>
  <w:num w:numId="26">
    <w:abstractNumId w:val="29"/>
  </w:num>
  <w:num w:numId="27">
    <w:abstractNumId w:val="7"/>
  </w:num>
  <w:num w:numId="28">
    <w:abstractNumId w:val="0"/>
  </w:num>
  <w:num w:numId="29">
    <w:abstractNumId w:val="10"/>
  </w:num>
  <w:num w:numId="30">
    <w:abstractNumId w:val="34"/>
  </w:num>
  <w:num w:numId="31">
    <w:abstractNumId w:val="8"/>
  </w:num>
  <w:num w:numId="32">
    <w:abstractNumId w:val="12"/>
  </w:num>
  <w:num w:numId="33">
    <w:abstractNumId w:val="20"/>
  </w:num>
  <w:num w:numId="34">
    <w:abstractNumId w:val="33"/>
  </w:num>
  <w:num w:numId="35">
    <w:abstractNumId w:val="30"/>
  </w:num>
  <w:num w:numId="36">
    <w:abstractNumId w:val="21"/>
  </w:num>
  <w:num w:numId="37">
    <w:abstractNumId w:val="4"/>
  </w:num>
  <w:num w:numId="3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74"/>
    <w:rsid w:val="00001167"/>
    <w:rsid w:val="000056E6"/>
    <w:rsid w:val="00011E83"/>
    <w:rsid w:val="00024BA8"/>
    <w:rsid w:val="00027C30"/>
    <w:rsid w:val="00041042"/>
    <w:rsid w:val="00052D15"/>
    <w:rsid w:val="00055186"/>
    <w:rsid w:val="00074C7D"/>
    <w:rsid w:val="00076EBB"/>
    <w:rsid w:val="000830E3"/>
    <w:rsid w:val="000A2AF4"/>
    <w:rsid w:val="000A3CED"/>
    <w:rsid w:val="000B184B"/>
    <w:rsid w:val="000B443D"/>
    <w:rsid w:val="000B459A"/>
    <w:rsid w:val="000D1414"/>
    <w:rsid w:val="000E3948"/>
    <w:rsid w:val="000E45C7"/>
    <w:rsid w:val="000F1CDB"/>
    <w:rsid w:val="000F2BA9"/>
    <w:rsid w:val="000F788E"/>
    <w:rsid w:val="00101CA6"/>
    <w:rsid w:val="001125E6"/>
    <w:rsid w:val="001217D7"/>
    <w:rsid w:val="0012417A"/>
    <w:rsid w:val="0013278E"/>
    <w:rsid w:val="00154300"/>
    <w:rsid w:val="00167E64"/>
    <w:rsid w:val="0017446B"/>
    <w:rsid w:val="00193678"/>
    <w:rsid w:val="001A0EB7"/>
    <w:rsid w:val="001A1548"/>
    <w:rsid w:val="001A2C50"/>
    <w:rsid w:val="001B0ACD"/>
    <w:rsid w:val="001B6DD5"/>
    <w:rsid w:val="001D5F63"/>
    <w:rsid w:val="001D79D5"/>
    <w:rsid w:val="001E274A"/>
    <w:rsid w:val="001F6AE2"/>
    <w:rsid w:val="001F7C87"/>
    <w:rsid w:val="002000DF"/>
    <w:rsid w:val="00201E9D"/>
    <w:rsid w:val="00202DA7"/>
    <w:rsid w:val="0021654C"/>
    <w:rsid w:val="0022077C"/>
    <w:rsid w:val="0022230F"/>
    <w:rsid w:val="00227BD0"/>
    <w:rsid w:val="00230530"/>
    <w:rsid w:val="00232ADE"/>
    <w:rsid w:val="00247258"/>
    <w:rsid w:val="00272953"/>
    <w:rsid w:val="00285F52"/>
    <w:rsid w:val="00286FBF"/>
    <w:rsid w:val="0029069D"/>
    <w:rsid w:val="00297825"/>
    <w:rsid w:val="002A14C5"/>
    <w:rsid w:val="002A1A58"/>
    <w:rsid w:val="002A49A6"/>
    <w:rsid w:val="002A49FA"/>
    <w:rsid w:val="002B1B1F"/>
    <w:rsid w:val="002B3DDC"/>
    <w:rsid w:val="002C1BE2"/>
    <w:rsid w:val="002C36B3"/>
    <w:rsid w:val="002C7A9F"/>
    <w:rsid w:val="002D0A3F"/>
    <w:rsid w:val="002E24F6"/>
    <w:rsid w:val="002E7248"/>
    <w:rsid w:val="002F134E"/>
    <w:rsid w:val="002F460F"/>
    <w:rsid w:val="003002F2"/>
    <w:rsid w:val="0030545E"/>
    <w:rsid w:val="00310BD7"/>
    <w:rsid w:val="00311A77"/>
    <w:rsid w:val="00316269"/>
    <w:rsid w:val="00316465"/>
    <w:rsid w:val="003252F7"/>
    <w:rsid w:val="00343CFB"/>
    <w:rsid w:val="0034438A"/>
    <w:rsid w:val="003501C6"/>
    <w:rsid w:val="003606FD"/>
    <w:rsid w:val="00371CB3"/>
    <w:rsid w:val="003737B7"/>
    <w:rsid w:val="00382F15"/>
    <w:rsid w:val="003847B2"/>
    <w:rsid w:val="00386B03"/>
    <w:rsid w:val="00395241"/>
    <w:rsid w:val="0039526B"/>
    <w:rsid w:val="003973E9"/>
    <w:rsid w:val="003A4822"/>
    <w:rsid w:val="003B3423"/>
    <w:rsid w:val="003D1984"/>
    <w:rsid w:val="003E6220"/>
    <w:rsid w:val="00404BD0"/>
    <w:rsid w:val="00412BD9"/>
    <w:rsid w:val="00422970"/>
    <w:rsid w:val="00426908"/>
    <w:rsid w:val="004331B7"/>
    <w:rsid w:val="004358A3"/>
    <w:rsid w:val="0043789C"/>
    <w:rsid w:val="00442FC8"/>
    <w:rsid w:val="00445F5C"/>
    <w:rsid w:val="00456CD4"/>
    <w:rsid w:val="00470B51"/>
    <w:rsid w:val="004752AE"/>
    <w:rsid w:val="004758CD"/>
    <w:rsid w:val="004767DB"/>
    <w:rsid w:val="0048332E"/>
    <w:rsid w:val="0048581F"/>
    <w:rsid w:val="00486428"/>
    <w:rsid w:val="004935B9"/>
    <w:rsid w:val="004B2B0F"/>
    <w:rsid w:val="004C1A3F"/>
    <w:rsid w:val="004C2560"/>
    <w:rsid w:val="004E37CD"/>
    <w:rsid w:val="004F17A9"/>
    <w:rsid w:val="004F73E2"/>
    <w:rsid w:val="005048DE"/>
    <w:rsid w:val="00522990"/>
    <w:rsid w:val="0052304E"/>
    <w:rsid w:val="005415EE"/>
    <w:rsid w:val="00544405"/>
    <w:rsid w:val="0054504D"/>
    <w:rsid w:val="00546DA4"/>
    <w:rsid w:val="00562412"/>
    <w:rsid w:val="00587E19"/>
    <w:rsid w:val="005A52B3"/>
    <w:rsid w:val="005A54F2"/>
    <w:rsid w:val="005A5DCE"/>
    <w:rsid w:val="005B4966"/>
    <w:rsid w:val="005B67F1"/>
    <w:rsid w:val="005C0665"/>
    <w:rsid w:val="005C4F0F"/>
    <w:rsid w:val="005C5A36"/>
    <w:rsid w:val="005C5EF6"/>
    <w:rsid w:val="005D5923"/>
    <w:rsid w:val="005E18C5"/>
    <w:rsid w:val="005F6D4A"/>
    <w:rsid w:val="00606D46"/>
    <w:rsid w:val="00613295"/>
    <w:rsid w:val="006160B2"/>
    <w:rsid w:val="00616BF3"/>
    <w:rsid w:val="00620327"/>
    <w:rsid w:val="00620A4E"/>
    <w:rsid w:val="00624998"/>
    <w:rsid w:val="00624D1B"/>
    <w:rsid w:val="00640EED"/>
    <w:rsid w:val="0064164D"/>
    <w:rsid w:val="006506F0"/>
    <w:rsid w:val="00660779"/>
    <w:rsid w:val="00667FF4"/>
    <w:rsid w:val="006734B3"/>
    <w:rsid w:val="00681F25"/>
    <w:rsid w:val="00696C6C"/>
    <w:rsid w:val="006C28ED"/>
    <w:rsid w:val="006C3EE6"/>
    <w:rsid w:val="006C684A"/>
    <w:rsid w:val="006D0892"/>
    <w:rsid w:val="006E1164"/>
    <w:rsid w:val="006E701B"/>
    <w:rsid w:val="006F0C05"/>
    <w:rsid w:val="006F27E3"/>
    <w:rsid w:val="006F48C9"/>
    <w:rsid w:val="006F55DC"/>
    <w:rsid w:val="00700566"/>
    <w:rsid w:val="00707195"/>
    <w:rsid w:val="00711DCF"/>
    <w:rsid w:val="00712D0E"/>
    <w:rsid w:val="00722194"/>
    <w:rsid w:val="007270B4"/>
    <w:rsid w:val="00732CBE"/>
    <w:rsid w:val="00734FE5"/>
    <w:rsid w:val="0074516B"/>
    <w:rsid w:val="00773E02"/>
    <w:rsid w:val="007878EF"/>
    <w:rsid w:val="007908C0"/>
    <w:rsid w:val="0079755B"/>
    <w:rsid w:val="007A1FA8"/>
    <w:rsid w:val="007A2180"/>
    <w:rsid w:val="007A5CED"/>
    <w:rsid w:val="007B3C5A"/>
    <w:rsid w:val="007B53F3"/>
    <w:rsid w:val="007B7F10"/>
    <w:rsid w:val="007C15D8"/>
    <w:rsid w:val="007C1737"/>
    <w:rsid w:val="007C19DE"/>
    <w:rsid w:val="007C25AF"/>
    <w:rsid w:val="007C503E"/>
    <w:rsid w:val="007C5F30"/>
    <w:rsid w:val="007D3747"/>
    <w:rsid w:val="007D5B92"/>
    <w:rsid w:val="007F3F24"/>
    <w:rsid w:val="007F5D92"/>
    <w:rsid w:val="00802174"/>
    <w:rsid w:val="00810B60"/>
    <w:rsid w:val="008232DC"/>
    <w:rsid w:val="00823650"/>
    <w:rsid w:val="00827014"/>
    <w:rsid w:val="00840377"/>
    <w:rsid w:val="00845AE5"/>
    <w:rsid w:val="008504A9"/>
    <w:rsid w:val="00853CD0"/>
    <w:rsid w:val="00854B88"/>
    <w:rsid w:val="0086526A"/>
    <w:rsid w:val="0087179F"/>
    <w:rsid w:val="008718C4"/>
    <w:rsid w:val="00873A4D"/>
    <w:rsid w:val="008855BB"/>
    <w:rsid w:val="008921BF"/>
    <w:rsid w:val="008923B0"/>
    <w:rsid w:val="008A2DB7"/>
    <w:rsid w:val="008A2E80"/>
    <w:rsid w:val="008A7EEE"/>
    <w:rsid w:val="008D1808"/>
    <w:rsid w:val="008E165D"/>
    <w:rsid w:val="008E270D"/>
    <w:rsid w:val="008E485C"/>
    <w:rsid w:val="008E6485"/>
    <w:rsid w:val="0090677C"/>
    <w:rsid w:val="009141F9"/>
    <w:rsid w:val="0091594C"/>
    <w:rsid w:val="009172C4"/>
    <w:rsid w:val="0092478D"/>
    <w:rsid w:val="00934604"/>
    <w:rsid w:val="00942CF6"/>
    <w:rsid w:val="009473C8"/>
    <w:rsid w:val="00961483"/>
    <w:rsid w:val="00970A43"/>
    <w:rsid w:val="00976BE7"/>
    <w:rsid w:val="00977773"/>
    <w:rsid w:val="0098411E"/>
    <w:rsid w:val="00986CC7"/>
    <w:rsid w:val="00987F09"/>
    <w:rsid w:val="0099065F"/>
    <w:rsid w:val="009A41AF"/>
    <w:rsid w:val="009B065E"/>
    <w:rsid w:val="009B110F"/>
    <w:rsid w:val="009B3D23"/>
    <w:rsid w:val="009D40B7"/>
    <w:rsid w:val="00A03173"/>
    <w:rsid w:val="00A12192"/>
    <w:rsid w:val="00A256AE"/>
    <w:rsid w:val="00A26E24"/>
    <w:rsid w:val="00A3219C"/>
    <w:rsid w:val="00A54F37"/>
    <w:rsid w:val="00A66D1D"/>
    <w:rsid w:val="00A7001E"/>
    <w:rsid w:val="00A77D0B"/>
    <w:rsid w:val="00A82A67"/>
    <w:rsid w:val="00A97E74"/>
    <w:rsid w:val="00AC2438"/>
    <w:rsid w:val="00AC6CC1"/>
    <w:rsid w:val="00AD18AB"/>
    <w:rsid w:val="00AD2765"/>
    <w:rsid w:val="00AD59D8"/>
    <w:rsid w:val="00B01EE5"/>
    <w:rsid w:val="00B03BB1"/>
    <w:rsid w:val="00B11D24"/>
    <w:rsid w:val="00B13E01"/>
    <w:rsid w:val="00B2333E"/>
    <w:rsid w:val="00B37CED"/>
    <w:rsid w:val="00B402EE"/>
    <w:rsid w:val="00B4323A"/>
    <w:rsid w:val="00B515A5"/>
    <w:rsid w:val="00B85485"/>
    <w:rsid w:val="00B92A3A"/>
    <w:rsid w:val="00BB37D3"/>
    <w:rsid w:val="00BC1AE3"/>
    <w:rsid w:val="00BD00D5"/>
    <w:rsid w:val="00BD66CB"/>
    <w:rsid w:val="00BE5505"/>
    <w:rsid w:val="00C07A04"/>
    <w:rsid w:val="00C13B6E"/>
    <w:rsid w:val="00C148A7"/>
    <w:rsid w:val="00C17183"/>
    <w:rsid w:val="00C41560"/>
    <w:rsid w:val="00C50D71"/>
    <w:rsid w:val="00C5727A"/>
    <w:rsid w:val="00C631A2"/>
    <w:rsid w:val="00C65D47"/>
    <w:rsid w:val="00C760A9"/>
    <w:rsid w:val="00C76246"/>
    <w:rsid w:val="00CA20B2"/>
    <w:rsid w:val="00CA4ADD"/>
    <w:rsid w:val="00CA7F1C"/>
    <w:rsid w:val="00CB1F72"/>
    <w:rsid w:val="00CB2BBF"/>
    <w:rsid w:val="00CB3027"/>
    <w:rsid w:val="00CB6965"/>
    <w:rsid w:val="00CB7534"/>
    <w:rsid w:val="00CC05A3"/>
    <w:rsid w:val="00CC2627"/>
    <w:rsid w:val="00CC487B"/>
    <w:rsid w:val="00CD6EE2"/>
    <w:rsid w:val="00CD7F75"/>
    <w:rsid w:val="00CE54D0"/>
    <w:rsid w:val="00CF05B7"/>
    <w:rsid w:val="00CF379F"/>
    <w:rsid w:val="00CF3BFC"/>
    <w:rsid w:val="00D0050D"/>
    <w:rsid w:val="00D041C0"/>
    <w:rsid w:val="00D047B2"/>
    <w:rsid w:val="00D11225"/>
    <w:rsid w:val="00D13BD0"/>
    <w:rsid w:val="00D16F8A"/>
    <w:rsid w:val="00D171EA"/>
    <w:rsid w:val="00D17A70"/>
    <w:rsid w:val="00D23787"/>
    <w:rsid w:val="00D3674E"/>
    <w:rsid w:val="00D37D87"/>
    <w:rsid w:val="00D44F03"/>
    <w:rsid w:val="00D508F1"/>
    <w:rsid w:val="00D50EA0"/>
    <w:rsid w:val="00D5473D"/>
    <w:rsid w:val="00D54F4C"/>
    <w:rsid w:val="00D640F1"/>
    <w:rsid w:val="00D7296A"/>
    <w:rsid w:val="00D86E33"/>
    <w:rsid w:val="00D87657"/>
    <w:rsid w:val="00D87698"/>
    <w:rsid w:val="00D95BF7"/>
    <w:rsid w:val="00D9667E"/>
    <w:rsid w:val="00DA334B"/>
    <w:rsid w:val="00DA376F"/>
    <w:rsid w:val="00DA7BFC"/>
    <w:rsid w:val="00DB665B"/>
    <w:rsid w:val="00DC07C3"/>
    <w:rsid w:val="00DD2D1D"/>
    <w:rsid w:val="00DD5E13"/>
    <w:rsid w:val="00DD5EA3"/>
    <w:rsid w:val="00DD6657"/>
    <w:rsid w:val="00DE4707"/>
    <w:rsid w:val="00DF1D02"/>
    <w:rsid w:val="00DF5D8A"/>
    <w:rsid w:val="00DF6B2C"/>
    <w:rsid w:val="00E02A23"/>
    <w:rsid w:val="00E1017F"/>
    <w:rsid w:val="00E20A14"/>
    <w:rsid w:val="00E212E9"/>
    <w:rsid w:val="00E2179A"/>
    <w:rsid w:val="00E233AC"/>
    <w:rsid w:val="00E32CAC"/>
    <w:rsid w:val="00E42761"/>
    <w:rsid w:val="00E5697A"/>
    <w:rsid w:val="00E56CDC"/>
    <w:rsid w:val="00E61661"/>
    <w:rsid w:val="00E64E1E"/>
    <w:rsid w:val="00E6502B"/>
    <w:rsid w:val="00E6598F"/>
    <w:rsid w:val="00E7309A"/>
    <w:rsid w:val="00E73CFE"/>
    <w:rsid w:val="00E85F14"/>
    <w:rsid w:val="00E908CA"/>
    <w:rsid w:val="00E934AD"/>
    <w:rsid w:val="00E95AEA"/>
    <w:rsid w:val="00E976E9"/>
    <w:rsid w:val="00E97DE9"/>
    <w:rsid w:val="00EA4984"/>
    <w:rsid w:val="00EA79A9"/>
    <w:rsid w:val="00EB15A4"/>
    <w:rsid w:val="00EB61BD"/>
    <w:rsid w:val="00EC09C6"/>
    <w:rsid w:val="00EC15C6"/>
    <w:rsid w:val="00EC42FE"/>
    <w:rsid w:val="00ED0A0B"/>
    <w:rsid w:val="00ED3071"/>
    <w:rsid w:val="00EF4D8F"/>
    <w:rsid w:val="00F01CD8"/>
    <w:rsid w:val="00F05E4F"/>
    <w:rsid w:val="00F20114"/>
    <w:rsid w:val="00F3682E"/>
    <w:rsid w:val="00F46D35"/>
    <w:rsid w:val="00F511EE"/>
    <w:rsid w:val="00F520C1"/>
    <w:rsid w:val="00F532A2"/>
    <w:rsid w:val="00F71148"/>
    <w:rsid w:val="00F72DD1"/>
    <w:rsid w:val="00F7376B"/>
    <w:rsid w:val="00F73E55"/>
    <w:rsid w:val="00F81C4C"/>
    <w:rsid w:val="00F84945"/>
    <w:rsid w:val="00F87C85"/>
    <w:rsid w:val="00F96E51"/>
    <w:rsid w:val="00FA6417"/>
    <w:rsid w:val="00FC7C1B"/>
    <w:rsid w:val="00FD12E6"/>
    <w:rsid w:val="00FE1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5B19E"/>
  <w15:docId w15:val="{9E6170F3-4694-354B-B9AF-2F5CA37E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D71"/>
    <w:rPr>
      <w:rFonts w:ascii="Times New Roman" w:eastAsia="Times New Roman" w:hAnsi="Times New Roman" w:cs="Times New Roman"/>
      <w:kern w:val="0"/>
      <w:lang w:eastAsia="it-IT" w:bidi="ar-SA"/>
    </w:rPr>
  </w:style>
  <w:style w:type="paragraph" w:styleId="Titolo1">
    <w:name w:val="heading 1"/>
    <w:basedOn w:val="Normale"/>
    <w:next w:val="Normale"/>
    <w:link w:val="Titolo1Carattere"/>
    <w:uiPriority w:val="9"/>
    <w:qFormat/>
    <w:rsid w:val="00DD5E13"/>
    <w:pPr>
      <w:keepNext/>
      <w:keepLines/>
      <w:spacing w:before="240"/>
      <w:outlineLvl w:val="0"/>
    </w:pPr>
    <w:rPr>
      <w:rFonts w:asciiTheme="majorHAnsi" w:eastAsiaTheme="majorEastAsia" w:hAnsiTheme="majorHAnsi" w:cs="Mangal"/>
      <w:color w:val="2F5496" w:themeColor="accent1" w:themeShade="BF"/>
      <w:kern w:val="2"/>
      <w:sz w:val="32"/>
      <w:szCs w:val="29"/>
      <w:lang w:eastAsia="zh-CN" w:bidi="hi-IN"/>
    </w:rPr>
  </w:style>
  <w:style w:type="paragraph" w:styleId="Titolo2">
    <w:name w:val="heading 2"/>
    <w:basedOn w:val="Normale"/>
    <w:next w:val="Normale"/>
    <w:link w:val="Titolo2Carattere"/>
    <w:uiPriority w:val="9"/>
    <w:unhideWhenUsed/>
    <w:qFormat/>
    <w:rsid w:val="00DD5E13"/>
    <w:pPr>
      <w:keepNext/>
      <w:keepLines/>
      <w:spacing w:before="40"/>
      <w:outlineLvl w:val="1"/>
    </w:pPr>
    <w:rPr>
      <w:rFonts w:asciiTheme="majorHAnsi" w:eastAsiaTheme="majorEastAsia" w:hAnsiTheme="majorHAnsi" w:cs="Mangal"/>
      <w:color w:val="2F5496" w:themeColor="accent1" w:themeShade="BF"/>
      <w:kern w:val="2"/>
      <w:sz w:val="26"/>
      <w:szCs w:val="23"/>
      <w:lang w:eastAsia="zh-CN" w:bidi="hi-IN"/>
    </w:rPr>
  </w:style>
  <w:style w:type="paragraph" w:styleId="Titolo3">
    <w:name w:val="heading 3"/>
    <w:basedOn w:val="Normale"/>
    <w:next w:val="Normale"/>
    <w:link w:val="Titolo3Carattere"/>
    <w:uiPriority w:val="9"/>
    <w:unhideWhenUsed/>
    <w:qFormat/>
    <w:rsid w:val="00DD5E13"/>
    <w:pPr>
      <w:keepNext/>
      <w:keepLines/>
      <w:spacing w:before="40"/>
      <w:outlineLvl w:val="2"/>
    </w:pPr>
    <w:rPr>
      <w:rFonts w:asciiTheme="majorHAnsi" w:eastAsiaTheme="majorEastAsia" w:hAnsiTheme="majorHAnsi" w:cs="Mangal"/>
      <w:color w:val="1F3763" w:themeColor="accent1" w:themeShade="7F"/>
      <w:kern w:val="2"/>
      <w:szCs w:val="21"/>
      <w:lang w:eastAsia="zh-CN" w:bidi="hi-IN"/>
    </w:rPr>
  </w:style>
  <w:style w:type="paragraph" w:styleId="Titolo4">
    <w:name w:val="heading 4"/>
    <w:basedOn w:val="Normale"/>
    <w:next w:val="Normale"/>
    <w:link w:val="Titolo4Carattere"/>
    <w:uiPriority w:val="9"/>
    <w:semiHidden/>
    <w:unhideWhenUsed/>
    <w:qFormat/>
    <w:rsid w:val="000F1CDB"/>
    <w:pPr>
      <w:keepNext/>
      <w:keepLines/>
      <w:spacing w:before="40"/>
      <w:outlineLvl w:val="3"/>
    </w:pPr>
    <w:rPr>
      <w:rFonts w:asciiTheme="majorHAnsi" w:eastAsiaTheme="majorEastAsia" w:hAnsiTheme="majorHAnsi" w:cs="Mangal"/>
      <w:i/>
      <w:iCs/>
      <w:color w:val="2F5496" w:themeColor="accent1" w:themeShade="BF"/>
      <w:kern w:val="2"/>
      <w:szCs w:val="21"/>
      <w:lang w:eastAsia="zh-CN" w:bidi="hi-IN"/>
    </w:rPr>
  </w:style>
  <w:style w:type="paragraph" w:styleId="Titolo5">
    <w:name w:val="heading 5"/>
    <w:basedOn w:val="Normale"/>
    <w:next w:val="Normale"/>
    <w:link w:val="Titolo5Carattere"/>
    <w:uiPriority w:val="9"/>
    <w:unhideWhenUsed/>
    <w:qFormat/>
    <w:rsid w:val="0048332E"/>
    <w:pPr>
      <w:keepNext/>
      <w:keepLines/>
      <w:spacing w:before="40"/>
      <w:outlineLvl w:val="4"/>
    </w:pPr>
    <w:rPr>
      <w:rFonts w:asciiTheme="majorHAnsi" w:eastAsiaTheme="majorEastAsia" w:hAnsiTheme="majorHAnsi" w:cs="Mangal"/>
      <w:color w:val="2F5496" w:themeColor="accent1" w:themeShade="BF"/>
      <w:kern w:val="2"/>
      <w:szCs w:val="21"/>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0">
    <w:name w:val="ListLabel 10"/>
    <w:qFormat/>
    <w:rsid w:val="0021654C"/>
    <w:rPr>
      <w:rFonts w:ascii="Arial" w:eastAsia="Times New Roman" w:hAnsi="Arial" w:cs="Arial"/>
      <w:i w:val="0"/>
      <w:color w:val="000000"/>
      <w:sz w:val="22"/>
    </w:rPr>
  </w:style>
  <w:style w:type="character" w:customStyle="1" w:styleId="ListLabel11">
    <w:name w:val="ListLabel 11"/>
    <w:qFormat/>
    <w:rsid w:val="0021654C"/>
    <w:rPr>
      <w:rFonts w:cs="Courier New"/>
    </w:rPr>
  </w:style>
  <w:style w:type="character" w:customStyle="1" w:styleId="ListLabel12">
    <w:name w:val="ListLabel 12"/>
    <w:qFormat/>
    <w:rsid w:val="0021654C"/>
    <w:rPr>
      <w:rFonts w:cs="Courier New"/>
    </w:rPr>
  </w:style>
  <w:style w:type="character" w:customStyle="1" w:styleId="ListLabel13">
    <w:name w:val="ListLabel 13"/>
    <w:qFormat/>
    <w:rsid w:val="0021654C"/>
    <w:rPr>
      <w:rFonts w:cs="Courier New"/>
    </w:rPr>
  </w:style>
  <w:style w:type="character" w:customStyle="1" w:styleId="ListLabel7">
    <w:name w:val="ListLabel 7"/>
    <w:qFormat/>
    <w:rsid w:val="0021654C"/>
    <w:rPr>
      <w:rFonts w:cs="Courier New"/>
    </w:rPr>
  </w:style>
  <w:style w:type="character" w:customStyle="1" w:styleId="ListLabel8">
    <w:name w:val="ListLabel 8"/>
    <w:qFormat/>
    <w:rsid w:val="0021654C"/>
    <w:rPr>
      <w:rFonts w:cs="Courier New"/>
    </w:rPr>
  </w:style>
  <w:style w:type="character" w:customStyle="1" w:styleId="ListLabel9">
    <w:name w:val="ListLabel 9"/>
    <w:qFormat/>
    <w:rsid w:val="0021654C"/>
    <w:rPr>
      <w:rFonts w:cs="Courier New"/>
    </w:rPr>
  </w:style>
  <w:style w:type="character" w:customStyle="1" w:styleId="ListLabel18">
    <w:name w:val="ListLabel 18"/>
    <w:qFormat/>
    <w:rsid w:val="0021654C"/>
    <w:rPr>
      <w:rFonts w:ascii="Arial" w:hAnsi="Arial"/>
      <w:i w:val="0"/>
      <w:color w:val="000000"/>
      <w:sz w:val="22"/>
    </w:rPr>
  </w:style>
  <w:style w:type="character" w:customStyle="1" w:styleId="ListLabel19">
    <w:name w:val="ListLabel 19"/>
    <w:qFormat/>
    <w:rsid w:val="0021654C"/>
    <w:rPr>
      <w:rFonts w:cs="Courier New"/>
    </w:rPr>
  </w:style>
  <w:style w:type="character" w:customStyle="1" w:styleId="ListLabel20">
    <w:name w:val="ListLabel 20"/>
    <w:qFormat/>
    <w:rsid w:val="0021654C"/>
    <w:rPr>
      <w:rFonts w:cs="Courier New"/>
    </w:rPr>
  </w:style>
  <w:style w:type="character" w:customStyle="1" w:styleId="ListLabel21">
    <w:name w:val="ListLabel 21"/>
    <w:qFormat/>
    <w:rsid w:val="0021654C"/>
    <w:rPr>
      <w:rFonts w:cs="Courier New"/>
    </w:rPr>
  </w:style>
  <w:style w:type="character" w:customStyle="1" w:styleId="ListLabel25">
    <w:name w:val="ListLabel 25"/>
    <w:qFormat/>
    <w:rsid w:val="0021654C"/>
    <w:rPr>
      <w:rFonts w:cs="Courier New"/>
    </w:rPr>
  </w:style>
  <w:style w:type="character" w:customStyle="1" w:styleId="ListLabel26">
    <w:name w:val="ListLabel 26"/>
    <w:qFormat/>
    <w:rsid w:val="0021654C"/>
    <w:rPr>
      <w:rFonts w:cs="Courier New"/>
    </w:rPr>
  </w:style>
  <w:style w:type="character" w:customStyle="1" w:styleId="ListLabel27">
    <w:name w:val="ListLabel 27"/>
    <w:qFormat/>
    <w:rsid w:val="0021654C"/>
    <w:rPr>
      <w:rFonts w:cs="Courier New"/>
    </w:rPr>
  </w:style>
  <w:style w:type="character" w:customStyle="1" w:styleId="ListLabel22">
    <w:name w:val="ListLabel 22"/>
    <w:qFormat/>
    <w:rsid w:val="0021654C"/>
    <w:rPr>
      <w:rFonts w:cs="Courier New"/>
    </w:rPr>
  </w:style>
  <w:style w:type="character" w:customStyle="1" w:styleId="ListLabel23">
    <w:name w:val="ListLabel 23"/>
    <w:qFormat/>
    <w:rsid w:val="0021654C"/>
    <w:rPr>
      <w:rFonts w:cs="Courier New"/>
    </w:rPr>
  </w:style>
  <w:style w:type="character" w:customStyle="1" w:styleId="ListLabel24">
    <w:name w:val="ListLabel 24"/>
    <w:qFormat/>
    <w:rsid w:val="0021654C"/>
    <w:rPr>
      <w:rFonts w:cs="Courier New"/>
    </w:rPr>
  </w:style>
  <w:style w:type="character" w:customStyle="1" w:styleId="ListLabel28">
    <w:name w:val="ListLabel 28"/>
    <w:qFormat/>
    <w:rsid w:val="0021654C"/>
    <w:rPr>
      <w:rFonts w:cs="Courier New"/>
    </w:rPr>
  </w:style>
  <w:style w:type="character" w:customStyle="1" w:styleId="ListLabel29">
    <w:name w:val="ListLabel 29"/>
    <w:qFormat/>
    <w:rsid w:val="0021654C"/>
    <w:rPr>
      <w:rFonts w:cs="Courier New"/>
    </w:rPr>
  </w:style>
  <w:style w:type="character" w:customStyle="1" w:styleId="ListLabel30">
    <w:name w:val="ListLabel 30"/>
    <w:qFormat/>
    <w:rsid w:val="0021654C"/>
    <w:rPr>
      <w:rFonts w:cs="Courier New"/>
    </w:rPr>
  </w:style>
  <w:style w:type="character" w:customStyle="1" w:styleId="ListLabel31">
    <w:name w:val="ListLabel 31"/>
    <w:qFormat/>
    <w:rsid w:val="0021654C"/>
    <w:rPr>
      <w:rFonts w:cs="Courier New"/>
    </w:rPr>
  </w:style>
  <w:style w:type="character" w:customStyle="1" w:styleId="ListLabel32">
    <w:name w:val="ListLabel 32"/>
    <w:qFormat/>
    <w:rsid w:val="0021654C"/>
    <w:rPr>
      <w:rFonts w:cs="Courier New"/>
    </w:rPr>
  </w:style>
  <w:style w:type="character" w:customStyle="1" w:styleId="ListLabel33">
    <w:name w:val="ListLabel 33"/>
    <w:qFormat/>
    <w:rsid w:val="0021654C"/>
    <w:rPr>
      <w:rFonts w:cs="Courier New"/>
    </w:rPr>
  </w:style>
  <w:style w:type="character" w:customStyle="1" w:styleId="ListLabel34">
    <w:name w:val="ListLabel 34"/>
    <w:qFormat/>
    <w:rsid w:val="0021654C"/>
    <w:rPr>
      <w:rFonts w:cs="Courier New"/>
    </w:rPr>
  </w:style>
  <w:style w:type="character" w:customStyle="1" w:styleId="ListLabel35">
    <w:name w:val="ListLabel 35"/>
    <w:qFormat/>
    <w:rsid w:val="0021654C"/>
    <w:rPr>
      <w:rFonts w:cs="Courier New"/>
    </w:rPr>
  </w:style>
  <w:style w:type="character" w:customStyle="1" w:styleId="ListLabel36">
    <w:name w:val="ListLabel 36"/>
    <w:qFormat/>
    <w:rsid w:val="0021654C"/>
    <w:rPr>
      <w:rFonts w:cs="Courier New"/>
    </w:rPr>
  </w:style>
  <w:style w:type="character" w:customStyle="1" w:styleId="ListLabel37">
    <w:name w:val="ListLabel 37"/>
    <w:qFormat/>
    <w:rsid w:val="0021654C"/>
    <w:rPr>
      <w:rFonts w:cs="Courier New"/>
    </w:rPr>
  </w:style>
  <w:style w:type="character" w:customStyle="1" w:styleId="ListLabel38">
    <w:name w:val="ListLabel 38"/>
    <w:qFormat/>
    <w:rsid w:val="0021654C"/>
    <w:rPr>
      <w:rFonts w:cs="Courier New"/>
    </w:rPr>
  </w:style>
  <w:style w:type="character" w:customStyle="1" w:styleId="ListLabel39">
    <w:name w:val="ListLabel 39"/>
    <w:qFormat/>
    <w:rsid w:val="0021654C"/>
    <w:rPr>
      <w:rFonts w:cs="Courier New"/>
    </w:rPr>
  </w:style>
  <w:style w:type="character" w:customStyle="1" w:styleId="ListLabel40">
    <w:name w:val="ListLabel 40"/>
    <w:qFormat/>
    <w:rsid w:val="0021654C"/>
    <w:rPr>
      <w:rFonts w:cs="Courier New"/>
    </w:rPr>
  </w:style>
  <w:style w:type="character" w:customStyle="1" w:styleId="ListLabel41">
    <w:name w:val="ListLabel 41"/>
    <w:qFormat/>
    <w:rsid w:val="0021654C"/>
    <w:rPr>
      <w:rFonts w:cs="Courier New"/>
    </w:rPr>
  </w:style>
  <w:style w:type="character" w:customStyle="1" w:styleId="ListLabel42">
    <w:name w:val="ListLabel 42"/>
    <w:qFormat/>
    <w:rsid w:val="0021654C"/>
    <w:rPr>
      <w:rFonts w:cs="Courier New"/>
    </w:rPr>
  </w:style>
  <w:style w:type="character" w:customStyle="1" w:styleId="ListLabel43">
    <w:name w:val="ListLabel 43"/>
    <w:qFormat/>
    <w:rsid w:val="0021654C"/>
    <w:rPr>
      <w:rFonts w:cs="Courier New"/>
    </w:rPr>
  </w:style>
  <w:style w:type="character" w:customStyle="1" w:styleId="ListLabel44">
    <w:name w:val="ListLabel 44"/>
    <w:qFormat/>
    <w:rsid w:val="0021654C"/>
    <w:rPr>
      <w:rFonts w:cs="Courier New"/>
    </w:rPr>
  </w:style>
  <w:style w:type="character" w:customStyle="1" w:styleId="ListLabel45">
    <w:name w:val="ListLabel 45"/>
    <w:qFormat/>
    <w:rsid w:val="0021654C"/>
    <w:rPr>
      <w:rFonts w:cs="Courier New"/>
    </w:rPr>
  </w:style>
  <w:style w:type="character" w:customStyle="1" w:styleId="ListLabel46">
    <w:name w:val="ListLabel 46"/>
    <w:qFormat/>
    <w:rsid w:val="0021654C"/>
    <w:rPr>
      <w:rFonts w:cs="Courier New"/>
    </w:rPr>
  </w:style>
  <w:style w:type="character" w:customStyle="1" w:styleId="ListLabel47">
    <w:name w:val="ListLabel 47"/>
    <w:qFormat/>
    <w:rsid w:val="0021654C"/>
    <w:rPr>
      <w:rFonts w:cs="Courier New"/>
    </w:rPr>
  </w:style>
  <w:style w:type="character" w:customStyle="1" w:styleId="ListLabel48">
    <w:name w:val="ListLabel 48"/>
    <w:qFormat/>
    <w:rsid w:val="0021654C"/>
    <w:rPr>
      <w:rFonts w:cs="Courier New"/>
    </w:rPr>
  </w:style>
  <w:style w:type="character" w:customStyle="1" w:styleId="ListLabel49">
    <w:name w:val="ListLabel 49"/>
    <w:qFormat/>
    <w:rsid w:val="0021654C"/>
    <w:rPr>
      <w:rFonts w:cs="Courier New"/>
    </w:rPr>
  </w:style>
  <w:style w:type="character" w:customStyle="1" w:styleId="ListLabel50">
    <w:name w:val="ListLabel 50"/>
    <w:qFormat/>
    <w:rsid w:val="0021654C"/>
    <w:rPr>
      <w:rFonts w:cs="Courier New"/>
    </w:rPr>
  </w:style>
  <w:style w:type="character" w:customStyle="1" w:styleId="ListLabel51">
    <w:name w:val="ListLabel 51"/>
    <w:qFormat/>
    <w:rsid w:val="0021654C"/>
    <w:rPr>
      <w:rFonts w:cs="Courier New"/>
    </w:rPr>
  </w:style>
  <w:style w:type="character" w:customStyle="1" w:styleId="ListLabel1">
    <w:name w:val="ListLabel 1"/>
    <w:qFormat/>
    <w:rsid w:val="0021654C"/>
    <w:rPr>
      <w:rFonts w:cs="Courier New"/>
    </w:rPr>
  </w:style>
  <w:style w:type="character" w:customStyle="1" w:styleId="ListLabel2">
    <w:name w:val="ListLabel 2"/>
    <w:qFormat/>
    <w:rsid w:val="0021654C"/>
    <w:rPr>
      <w:rFonts w:cs="Courier New"/>
    </w:rPr>
  </w:style>
  <w:style w:type="character" w:customStyle="1" w:styleId="ListLabel3">
    <w:name w:val="ListLabel 3"/>
    <w:qFormat/>
    <w:rsid w:val="0021654C"/>
    <w:rPr>
      <w:rFonts w:cs="Courier New"/>
    </w:rPr>
  </w:style>
  <w:style w:type="character" w:customStyle="1" w:styleId="ListLabel14">
    <w:name w:val="ListLabel 14"/>
    <w:qFormat/>
    <w:rsid w:val="0021654C"/>
    <w:rPr>
      <w:rFonts w:cs="Courier New"/>
    </w:rPr>
  </w:style>
  <w:style w:type="character" w:customStyle="1" w:styleId="ListLabel15">
    <w:name w:val="ListLabel 15"/>
    <w:qFormat/>
    <w:rsid w:val="0021654C"/>
    <w:rPr>
      <w:rFonts w:cs="Courier New"/>
    </w:rPr>
  </w:style>
  <w:style w:type="character" w:customStyle="1" w:styleId="InternetLink">
    <w:name w:val="Internet Link"/>
    <w:basedOn w:val="Carpredefinitoparagrafo"/>
    <w:rsid w:val="0021654C"/>
    <w:rPr>
      <w:color w:val="0563C1"/>
      <w:u w:val="single"/>
    </w:rPr>
  </w:style>
  <w:style w:type="character" w:customStyle="1" w:styleId="ListLabel52">
    <w:name w:val="ListLabel 52"/>
    <w:qFormat/>
    <w:rsid w:val="0021654C"/>
    <w:rPr>
      <w:rFonts w:cs="Courier New"/>
    </w:rPr>
  </w:style>
  <w:style w:type="character" w:customStyle="1" w:styleId="ListLabel53">
    <w:name w:val="ListLabel 53"/>
    <w:qFormat/>
    <w:rsid w:val="0021654C"/>
    <w:rPr>
      <w:rFonts w:cs="Courier New"/>
    </w:rPr>
  </w:style>
  <w:style w:type="character" w:customStyle="1" w:styleId="ListLabel54">
    <w:name w:val="ListLabel 54"/>
    <w:qFormat/>
    <w:rsid w:val="0021654C"/>
    <w:rPr>
      <w:rFonts w:cs="Courier New"/>
    </w:rPr>
  </w:style>
  <w:style w:type="character" w:customStyle="1" w:styleId="ListLabel55">
    <w:name w:val="ListLabel 55"/>
    <w:qFormat/>
    <w:rsid w:val="0021654C"/>
    <w:rPr>
      <w:rFonts w:cs="Courier New"/>
    </w:rPr>
  </w:style>
  <w:style w:type="character" w:customStyle="1" w:styleId="ListLabel56">
    <w:name w:val="ListLabel 56"/>
    <w:qFormat/>
    <w:rsid w:val="0021654C"/>
    <w:rPr>
      <w:rFonts w:cs="Courier New"/>
    </w:rPr>
  </w:style>
  <w:style w:type="character" w:customStyle="1" w:styleId="ListLabel57">
    <w:name w:val="ListLabel 57"/>
    <w:qFormat/>
    <w:rsid w:val="0021654C"/>
    <w:rPr>
      <w:rFonts w:cs="Courier New"/>
    </w:rPr>
  </w:style>
  <w:style w:type="character" w:customStyle="1" w:styleId="ListLabel58">
    <w:name w:val="ListLabel 58"/>
    <w:qFormat/>
    <w:rsid w:val="0021654C"/>
    <w:rPr>
      <w:rFonts w:cs="Courier New"/>
    </w:rPr>
  </w:style>
  <w:style w:type="character" w:customStyle="1" w:styleId="ListLabel59">
    <w:name w:val="ListLabel 59"/>
    <w:qFormat/>
    <w:rsid w:val="0021654C"/>
    <w:rPr>
      <w:rFonts w:cs="Courier New"/>
    </w:rPr>
  </w:style>
  <w:style w:type="character" w:customStyle="1" w:styleId="ListLabel60">
    <w:name w:val="ListLabel 60"/>
    <w:qFormat/>
    <w:rsid w:val="0021654C"/>
    <w:rPr>
      <w:rFonts w:cs="Courier New"/>
    </w:rPr>
  </w:style>
  <w:style w:type="character" w:customStyle="1" w:styleId="ListLabel61">
    <w:name w:val="ListLabel 61"/>
    <w:qFormat/>
    <w:rsid w:val="0021654C"/>
    <w:rPr>
      <w:rFonts w:cs="Courier New"/>
    </w:rPr>
  </w:style>
  <w:style w:type="character" w:customStyle="1" w:styleId="ListLabel62">
    <w:name w:val="ListLabel 62"/>
    <w:qFormat/>
    <w:rsid w:val="0021654C"/>
    <w:rPr>
      <w:rFonts w:cs="Courier New"/>
    </w:rPr>
  </w:style>
  <w:style w:type="character" w:customStyle="1" w:styleId="ListLabel63">
    <w:name w:val="ListLabel 63"/>
    <w:qFormat/>
    <w:rsid w:val="0021654C"/>
    <w:rPr>
      <w:rFonts w:cs="Courier New"/>
    </w:rPr>
  </w:style>
  <w:style w:type="character" w:customStyle="1" w:styleId="ListLabel64">
    <w:name w:val="ListLabel 64"/>
    <w:qFormat/>
    <w:rsid w:val="0021654C"/>
    <w:rPr>
      <w:rFonts w:cs="Courier New"/>
    </w:rPr>
  </w:style>
  <w:style w:type="character" w:customStyle="1" w:styleId="ListLabel65">
    <w:name w:val="ListLabel 65"/>
    <w:qFormat/>
    <w:rsid w:val="0021654C"/>
    <w:rPr>
      <w:rFonts w:cs="Courier New"/>
    </w:rPr>
  </w:style>
  <w:style w:type="character" w:customStyle="1" w:styleId="ListLabel66">
    <w:name w:val="ListLabel 66"/>
    <w:qFormat/>
    <w:rsid w:val="0021654C"/>
    <w:rPr>
      <w:rFonts w:cs="Courier New"/>
    </w:rPr>
  </w:style>
  <w:style w:type="character" w:customStyle="1" w:styleId="ListLabel67">
    <w:name w:val="ListLabel 67"/>
    <w:qFormat/>
    <w:rsid w:val="0021654C"/>
    <w:rPr>
      <w:rFonts w:cs="Courier New"/>
    </w:rPr>
  </w:style>
  <w:style w:type="character" w:customStyle="1" w:styleId="ListLabel68">
    <w:name w:val="ListLabel 68"/>
    <w:qFormat/>
    <w:rsid w:val="0021654C"/>
    <w:rPr>
      <w:rFonts w:cs="Courier New"/>
    </w:rPr>
  </w:style>
  <w:style w:type="character" w:customStyle="1" w:styleId="ListLabel69">
    <w:name w:val="ListLabel 69"/>
    <w:qFormat/>
    <w:rsid w:val="0021654C"/>
    <w:rPr>
      <w:rFonts w:cs="Courier New"/>
    </w:rPr>
  </w:style>
  <w:style w:type="character" w:customStyle="1" w:styleId="ListLabel70">
    <w:name w:val="ListLabel 70"/>
    <w:qFormat/>
    <w:rsid w:val="0021654C"/>
    <w:rPr>
      <w:rFonts w:cs="Courier New"/>
    </w:rPr>
  </w:style>
  <w:style w:type="character" w:customStyle="1" w:styleId="ListLabel71">
    <w:name w:val="ListLabel 71"/>
    <w:qFormat/>
    <w:rsid w:val="0021654C"/>
    <w:rPr>
      <w:rFonts w:cs="Courier New"/>
    </w:rPr>
  </w:style>
  <w:style w:type="character" w:customStyle="1" w:styleId="ListLabel72">
    <w:name w:val="ListLabel 72"/>
    <w:qFormat/>
    <w:rsid w:val="0021654C"/>
    <w:rPr>
      <w:rFonts w:cs="Courier New"/>
    </w:rPr>
  </w:style>
  <w:style w:type="character" w:customStyle="1" w:styleId="ListLabel74">
    <w:name w:val="ListLabel 74"/>
    <w:qFormat/>
    <w:rsid w:val="0021654C"/>
    <w:rPr>
      <w:rFonts w:cs="Courier New"/>
    </w:rPr>
  </w:style>
  <w:style w:type="character" w:customStyle="1" w:styleId="ListLabel75">
    <w:name w:val="ListLabel 75"/>
    <w:qFormat/>
    <w:rsid w:val="0021654C"/>
    <w:rPr>
      <w:rFonts w:cs="Courier New"/>
    </w:rPr>
  </w:style>
  <w:style w:type="character" w:customStyle="1" w:styleId="ListLabel76">
    <w:name w:val="ListLabel 76"/>
    <w:qFormat/>
    <w:rsid w:val="0021654C"/>
    <w:rPr>
      <w:rFonts w:cs="Courier New"/>
    </w:rPr>
  </w:style>
  <w:style w:type="paragraph" w:customStyle="1" w:styleId="Heading">
    <w:name w:val="Heading"/>
    <w:basedOn w:val="Normale"/>
    <w:next w:val="Corpotesto"/>
    <w:qFormat/>
    <w:rsid w:val="0021654C"/>
    <w:pPr>
      <w:keepNext/>
      <w:spacing w:before="240" w:after="120"/>
    </w:pPr>
    <w:rPr>
      <w:rFonts w:ascii="Liberation Sans" w:eastAsia="Arial Unicode MS" w:hAnsi="Liberation Sans" w:cs="Arial Unicode MS"/>
      <w:kern w:val="2"/>
      <w:sz w:val="28"/>
      <w:szCs w:val="28"/>
      <w:lang w:eastAsia="zh-CN" w:bidi="hi-IN"/>
    </w:rPr>
  </w:style>
  <w:style w:type="paragraph" w:styleId="Corpotesto">
    <w:name w:val="Body Text"/>
    <w:basedOn w:val="Normale"/>
    <w:rsid w:val="0021654C"/>
    <w:pPr>
      <w:spacing w:after="140" w:line="276" w:lineRule="auto"/>
    </w:pPr>
    <w:rPr>
      <w:rFonts w:ascii="Liberation Serif" w:eastAsia="Arial Unicode MS" w:hAnsi="Liberation Serif" w:cs="Arial Unicode MS"/>
      <w:kern w:val="2"/>
      <w:lang w:eastAsia="zh-CN" w:bidi="hi-IN"/>
    </w:rPr>
  </w:style>
  <w:style w:type="paragraph" w:styleId="Elenco">
    <w:name w:val="List"/>
    <w:basedOn w:val="Corpotesto"/>
    <w:rsid w:val="0021654C"/>
  </w:style>
  <w:style w:type="paragraph" w:styleId="Didascalia">
    <w:name w:val="caption"/>
    <w:basedOn w:val="Normale"/>
    <w:qFormat/>
    <w:rsid w:val="0021654C"/>
    <w:pPr>
      <w:suppressLineNumbers/>
      <w:spacing w:before="120" w:after="120"/>
    </w:pPr>
    <w:rPr>
      <w:rFonts w:ascii="Liberation Serif" w:eastAsia="Arial Unicode MS" w:hAnsi="Liberation Serif" w:cs="Arial Unicode MS"/>
      <w:i/>
      <w:iCs/>
      <w:kern w:val="2"/>
      <w:lang w:eastAsia="zh-CN" w:bidi="hi-IN"/>
    </w:rPr>
  </w:style>
  <w:style w:type="paragraph" w:customStyle="1" w:styleId="Index">
    <w:name w:val="Index"/>
    <w:basedOn w:val="Normale"/>
    <w:qFormat/>
    <w:rsid w:val="0021654C"/>
    <w:pPr>
      <w:suppressLineNumbers/>
    </w:pPr>
    <w:rPr>
      <w:rFonts w:ascii="Liberation Serif" w:eastAsia="Arial Unicode MS" w:hAnsi="Liberation Serif" w:cs="Arial Unicode MS"/>
      <w:kern w:val="2"/>
      <w:lang w:eastAsia="zh-CN" w:bidi="hi-IN"/>
    </w:rPr>
  </w:style>
  <w:style w:type="paragraph" w:styleId="Paragrafoelenco">
    <w:name w:val="List Paragraph"/>
    <w:aliases w:val="Elenco alfabetico"/>
    <w:basedOn w:val="Normale"/>
    <w:link w:val="ParagrafoelencoCarattere"/>
    <w:uiPriority w:val="34"/>
    <w:qFormat/>
    <w:rsid w:val="0021654C"/>
    <w:pPr>
      <w:ind w:left="720"/>
      <w:contextualSpacing/>
    </w:pPr>
    <w:rPr>
      <w:rFonts w:ascii="Liberation Serif" w:eastAsia="Arial Unicode MS" w:hAnsi="Liberation Serif" w:cs="Arial Unicode MS"/>
      <w:kern w:val="2"/>
      <w:lang w:eastAsia="zh-CN" w:bidi="hi-IN"/>
    </w:rPr>
  </w:style>
  <w:style w:type="paragraph" w:customStyle="1" w:styleId="TableContents">
    <w:name w:val="Table Contents"/>
    <w:basedOn w:val="Normale"/>
    <w:qFormat/>
    <w:rsid w:val="0021654C"/>
    <w:pPr>
      <w:suppressLineNumbers/>
    </w:pPr>
    <w:rPr>
      <w:rFonts w:ascii="Liberation Serif" w:eastAsia="Arial Unicode MS" w:hAnsi="Liberation Serif" w:cs="Arial Unicode MS"/>
      <w:kern w:val="2"/>
      <w:lang w:eastAsia="zh-CN" w:bidi="hi-IN"/>
    </w:rPr>
  </w:style>
  <w:style w:type="paragraph" w:styleId="Intestazione">
    <w:name w:val="header"/>
    <w:basedOn w:val="Normale"/>
    <w:link w:val="IntestazioneCarattere"/>
    <w:uiPriority w:val="99"/>
    <w:rsid w:val="0021654C"/>
    <w:pPr>
      <w:suppressLineNumbers/>
      <w:tabs>
        <w:tab w:val="center" w:pos="4819"/>
        <w:tab w:val="right" w:pos="9638"/>
      </w:tabs>
    </w:pPr>
    <w:rPr>
      <w:rFonts w:ascii="Liberation Serif" w:eastAsia="Arial Unicode MS" w:hAnsi="Liberation Serif" w:cs="Arial Unicode MS"/>
      <w:kern w:val="2"/>
      <w:lang w:eastAsia="zh-CN" w:bidi="hi-IN"/>
    </w:rPr>
  </w:style>
  <w:style w:type="paragraph" w:customStyle="1" w:styleId="FrameContents">
    <w:name w:val="Frame Contents"/>
    <w:basedOn w:val="Normale"/>
    <w:qFormat/>
    <w:rsid w:val="0021654C"/>
    <w:rPr>
      <w:rFonts w:ascii="Liberation Serif" w:eastAsia="Arial Unicode MS" w:hAnsi="Liberation Serif" w:cs="Arial Unicode MS"/>
      <w:kern w:val="2"/>
      <w:lang w:eastAsia="zh-CN" w:bidi="hi-IN"/>
    </w:rPr>
  </w:style>
  <w:style w:type="paragraph" w:styleId="Pidipagina">
    <w:name w:val="footer"/>
    <w:basedOn w:val="Normale"/>
    <w:link w:val="PidipaginaCarattere"/>
    <w:uiPriority w:val="99"/>
    <w:unhideWhenUsed/>
    <w:rsid w:val="00B13E01"/>
    <w:pPr>
      <w:tabs>
        <w:tab w:val="center" w:pos="4819"/>
        <w:tab w:val="right" w:pos="9638"/>
      </w:tabs>
    </w:pPr>
    <w:rPr>
      <w:rFonts w:ascii="Liberation Serif" w:eastAsia="Arial Unicode MS" w:hAnsi="Liberation Serif" w:cs="Mangal"/>
      <w:kern w:val="2"/>
      <w:szCs w:val="21"/>
      <w:lang w:eastAsia="zh-CN" w:bidi="hi-IN"/>
    </w:rPr>
  </w:style>
  <w:style w:type="character" w:customStyle="1" w:styleId="PidipaginaCarattere">
    <w:name w:val="Piè di pagina Carattere"/>
    <w:basedOn w:val="Carpredefinitoparagrafo"/>
    <w:link w:val="Pidipagina"/>
    <w:uiPriority w:val="99"/>
    <w:rsid w:val="00B13E01"/>
    <w:rPr>
      <w:rFonts w:cs="Mangal"/>
      <w:szCs w:val="21"/>
    </w:rPr>
  </w:style>
  <w:style w:type="character" w:customStyle="1" w:styleId="IntestazioneCarattere">
    <w:name w:val="Intestazione Carattere"/>
    <w:basedOn w:val="Carpredefinitoparagrafo"/>
    <w:link w:val="Intestazione"/>
    <w:uiPriority w:val="99"/>
    <w:rsid w:val="00B13E01"/>
  </w:style>
  <w:style w:type="paragraph" w:styleId="Nessunaspaziatura">
    <w:name w:val="No Spacing"/>
    <w:uiPriority w:val="1"/>
    <w:qFormat/>
    <w:rsid w:val="00B13E01"/>
    <w:rPr>
      <w:rFonts w:asciiTheme="minorHAnsi" w:eastAsiaTheme="minorEastAsia" w:hAnsiTheme="minorHAnsi" w:cstheme="minorBidi"/>
      <w:kern w:val="0"/>
      <w:sz w:val="22"/>
      <w:szCs w:val="22"/>
      <w:lang w:val="en-US" w:bidi="ar-SA"/>
    </w:rPr>
  </w:style>
  <w:style w:type="table" w:customStyle="1" w:styleId="Tabellagriglia1chiara1">
    <w:name w:val="Tabella griglia 1 chiara1"/>
    <w:basedOn w:val="Tabellanormale"/>
    <w:uiPriority w:val="46"/>
    <w:rsid w:val="00DF1D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olo1Carattere">
    <w:name w:val="Titolo 1 Carattere"/>
    <w:basedOn w:val="Carpredefinitoparagrafo"/>
    <w:link w:val="Titolo1"/>
    <w:uiPriority w:val="9"/>
    <w:rsid w:val="00DD5E13"/>
    <w:rPr>
      <w:rFonts w:asciiTheme="majorHAnsi" w:eastAsiaTheme="majorEastAsia" w:hAnsiTheme="majorHAnsi" w:cs="Mangal"/>
      <w:color w:val="2F5496" w:themeColor="accent1" w:themeShade="BF"/>
      <w:sz w:val="32"/>
      <w:szCs w:val="29"/>
    </w:rPr>
  </w:style>
  <w:style w:type="paragraph" w:styleId="Titolosommario">
    <w:name w:val="TOC Heading"/>
    <w:basedOn w:val="Titolo1"/>
    <w:next w:val="Normale"/>
    <w:uiPriority w:val="39"/>
    <w:unhideWhenUsed/>
    <w:qFormat/>
    <w:rsid w:val="00DD5E13"/>
    <w:pPr>
      <w:spacing w:before="480" w:line="276" w:lineRule="auto"/>
      <w:outlineLvl w:val="9"/>
    </w:pPr>
    <w:rPr>
      <w:rFonts w:cstheme="majorBidi"/>
      <w:b/>
      <w:bCs/>
      <w:kern w:val="0"/>
      <w:sz w:val="28"/>
      <w:szCs w:val="28"/>
      <w:lang w:eastAsia="it-IT" w:bidi="ar-SA"/>
    </w:rPr>
  </w:style>
  <w:style w:type="paragraph" w:styleId="Sommario1">
    <w:name w:val="toc 1"/>
    <w:basedOn w:val="Normale"/>
    <w:next w:val="Normale"/>
    <w:autoRedefine/>
    <w:uiPriority w:val="39"/>
    <w:unhideWhenUsed/>
    <w:rsid w:val="00DD5E13"/>
    <w:pPr>
      <w:spacing w:before="120"/>
    </w:pPr>
    <w:rPr>
      <w:rFonts w:asciiTheme="minorHAnsi" w:eastAsia="Arial Unicode MS" w:hAnsiTheme="minorHAnsi" w:cs="Arial Unicode MS"/>
      <w:b/>
      <w:bCs/>
      <w:i/>
      <w:iCs/>
      <w:kern w:val="2"/>
      <w:lang w:eastAsia="zh-CN" w:bidi="hi-IN"/>
    </w:rPr>
  </w:style>
  <w:style w:type="paragraph" w:styleId="Sommario2">
    <w:name w:val="toc 2"/>
    <w:basedOn w:val="Normale"/>
    <w:next w:val="Normale"/>
    <w:autoRedefine/>
    <w:uiPriority w:val="39"/>
    <w:unhideWhenUsed/>
    <w:rsid w:val="00DD5E13"/>
    <w:pPr>
      <w:spacing w:before="120"/>
      <w:ind w:left="240"/>
    </w:pPr>
    <w:rPr>
      <w:rFonts w:asciiTheme="minorHAnsi" w:eastAsia="Arial Unicode MS" w:hAnsiTheme="minorHAnsi" w:cs="Arial Unicode MS"/>
      <w:b/>
      <w:bCs/>
      <w:kern w:val="2"/>
      <w:sz w:val="22"/>
      <w:szCs w:val="22"/>
      <w:lang w:eastAsia="zh-CN" w:bidi="hi-IN"/>
    </w:rPr>
  </w:style>
  <w:style w:type="paragraph" w:styleId="Sommario3">
    <w:name w:val="toc 3"/>
    <w:basedOn w:val="Normale"/>
    <w:next w:val="Normale"/>
    <w:autoRedefine/>
    <w:uiPriority w:val="39"/>
    <w:semiHidden/>
    <w:unhideWhenUsed/>
    <w:rsid w:val="00DD5E13"/>
    <w:pPr>
      <w:ind w:left="480"/>
    </w:pPr>
    <w:rPr>
      <w:rFonts w:asciiTheme="minorHAnsi" w:eastAsia="Arial Unicode MS" w:hAnsiTheme="minorHAnsi" w:cs="Arial Unicode MS"/>
      <w:kern w:val="2"/>
      <w:sz w:val="20"/>
      <w:szCs w:val="20"/>
      <w:lang w:eastAsia="zh-CN" w:bidi="hi-IN"/>
    </w:rPr>
  </w:style>
  <w:style w:type="paragraph" w:styleId="Sommario4">
    <w:name w:val="toc 4"/>
    <w:basedOn w:val="Normale"/>
    <w:next w:val="Normale"/>
    <w:autoRedefine/>
    <w:uiPriority w:val="39"/>
    <w:semiHidden/>
    <w:unhideWhenUsed/>
    <w:rsid w:val="00DD5E13"/>
    <w:pPr>
      <w:ind w:left="720"/>
    </w:pPr>
    <w:rPr>
      <w:rFonts w:asciiTheme="minorHAnsi" w:eastAsia="Arial Unicode MS" w:hAnsiTheme="minorHAnsi" w:cs="Arial Unicode MS"/>
      <w:kern w:val="2"/>
      <w:sz w:val="20"/>
      <w:szCs w:val="20"/>
      <w:lang w:eastAsia="zh-CN" w:bidi="hi-IN"/>
    </w:rPr>
  </w:style>
  <w:style w:type="paragraph" w:styleId="Sommario5">
    <w:name w:val="toc 5"/>
    <w:basedOn w:val="Normale"/>
    <w:next w:val="Normale"/>
    <w:autoRedefine/>
    <w:uiPriority w:val="39"/>
    <w:semiHidden/>
    <w:unhideWhenUsed/>
    <w:rsid w:val="00DD5E13"/>
    <w:pPr>
      <w:ind w:left="960"/>
    </w:pPr>
    <w:rPr>
      <w:rFonts w:asciiTheme="minorHAnsi" w:eastAsia="Arial Unicode MS" w:hAnsiTheme="minorHAnsi" w:cs="Arial Unicode MS"/>
      <w:kern w:val="2"/>
      <w:sz w:val="20"/>
      <w:szCs w:val="20"/>
      <w:lang w:eastAsia="zh-CN" w:bidi="hi-IN"/>
    </w:rPr>
  </w:style>
  <w:style w:type="paragraph" w:styleId="Sommario6">
    <w:name w:val="toc 6"/>
    <w:basedOn w:val="Normale"/>
    <w:next w:val="Normale"/>
    <w:autoRedefine/>
    <w:uiPriority w:val="39"/>
    <w:semiHidden/>
    <w:unhideWhenUsed/>
    <w:rsid w:val="00DD5E13"/>
    <w:pPr>
      <w:ind w:left="1200"/>
    </w:pPr>
    <w:rPr>
      <w:rFonts w:asciiTheme="minorHAnsi" w:eastAsia="Arial Unicode MS" w:hAnsiTheme="minorHAnsi" w:cs="Arial Unicode MS"/>
      <w:kern w:val="2"/>
      <w:sz w:val="20"/>
      <w:szCs w:val="20"/>
      <w:lang w:eastAsia="zh-CN" w:bidi="hi-IN"/>
    </w:rPr>
  </w:style>
  <w:style w:type="paragraph" w:styleId="Sommario7">
    <w:name w:val="toc 7"/>
    <w:basedOn w:val="Normale"/>
    <w:next w:val="Normale"/>
    <w:autoRedefine/>
    <w:uiPriority w:val="39"/>
    <w:semiHidden/>
    <w:unhideWhenUsed/>
    <w:rsid w:val="00DD5E13"/>
    <w:pPr>
      <w:ind w:left="1440"/>
    </w:pPr>
    <w:rPr>
      <w:rFonts w:asciiTheme="minorHAnsi" w:eastAsia="Arial Unicode MS" w:hAnsiTheme="minorHAnsi" w:cs="Arial Unicode MS"/>
      <w:kern w:val="2"/>
      <w:sz w:val="20"/>
      <w:szCs w:val="20"/>
      <w:lang w:eastAsia="zh-CN" w:bidi="hi-IN"/>
    </w:rPr>
  </w:style>
  <w:style w:type="paragraph" w:styleId="Sommario8">
    <w:name w:val="toc 8"/>
    <w:basedOn w:val="Normale"/>
    <w:next w:val="Normale"/>
    <w:autoRedefine/>
    <w:uiPriority w:val="39"/>
    <w:semiHidden/>
    <w:unhideWhenUsed/>
    <w:rsid w:val="00DD5E13"/>
    <w:pPr>
      <w:ind w:left="1680"/>
    </w:pPr>
    <w:rPr>
      <w:rFonts w:asciiTheme="minorHAnsi" w:eastAsia="Arial Unicode MS" w:hAnsiTheme="minorHAnsi" w:cs="Arial Unicode MS"/>
      <w:kern w:val="2"/>
      <w:sz w:val="20"/>
      <w:szCs w:val="20"/>
      <w:lang w:eastAsia="zh-CN" w:bidi="hi-IN"/>
    </w:rPr>
  </w:style>
  <w:style w:type="paragraph" w:styleId="Sommario9">
    <w:name w:val="toc 9"/>
    <w:basedOn w:val="Normale"/>
    <w:next w:val="Normale"/>
    <w:autoRedefine/>
    <w:uiPriority w:val="39"/>
    <w:semiHidden/>
    <w:unhideWhenUsed/>
    <w:rsid w:val="00DD5E13"/>
    <w:pPr>
      <w:ind w:left="1920"/>
    </w:pPr>
    <w:rPr>
      <w:rFonts w:asciiTheme="minorHAnsi" w:eastAsia="Arial Unicode MS" w:hAnsiTheme="minorHAnsi" w:cs="Arial Unicode MS"/>
      <w:kern w:val="2"/>
      <w:sz w:val="20"/>
      <w:szCs w:val="20"/>
      <w:lang w:eastAsia="zh-CN" w:bidi="hi-IN"/>
    </w:rPr>
  </w:style>
  <w:style w:type="character" w:customStyle="1" w:styleId="Titolo2Carattere">
    <w:name w:val="Titolo 2 Carattere"/>
    <w:basedOn w:val="Carpredefinitoparagrafo"/>
    <w:link w:val="Titolo2"/>
    <w:uiPriority w:val="9"/>
    <w:rsid w:val="00DD5E13"/>
    <w:rPr>
      <w:rFonts w:asciiTheme="majorHAnsi" w:eastAsiaTheme="majorEastAsia" w:hAnsiTheme="majorHAnsi" w:cs="Mangal"/>
      <w:color w:val="2F5496" w:themeColor="accent1" w:themeShade="BF"/>
      <w:sz w:val="26"/>
      <w:szCs w:val="23"/>
    </w:rPr>
  </w:style>
  <w:style w:type="character" w:customStyle="1" w:styleId="Titolo3Carattere">
    <w:name w:val="Titolo 3 Carattere"/>
    <w:basedOn w:val="Carpredefinitoparagrafo"/>
    <w:link w:val="Titolo3"/>
    <w:uiPriority w:val="9"/>
    <w:rsid w:val="00DD5E13"/>
    <w:rPr>
      <w:rFonts w:asciiTheme="majorHAnsi" w:eastAsiaTheme="majorEastAsia" w:hAnsiTheme="majorHAnsi" w:cs="Mangal"/>
      <w:color w:val="1F3763" w:themeColor="accent1" w:themeShade="7F"/>
      <w:szCs w:val="21"/>
    </w:rPr>
  </w:style>
  <w:style w:type="paragraph" w:styleId="Titolo">
    <w:name w:val="Title"/>
    <w:basedOn w:val="Normale"/>
    <w:next w:val="Normale"/>
    <w:link w:val="TitoloCarattere"/>
    <w:uiPriority w:val="1"/>
    <w:qFormat/>
    <w:rsid w:val="00DD5E13"/>
    <w:pPr>
      <w:contextualSpacing/>
    </w:pPr>
    <w:rPr>
      <w:rFonts w:asciiTheme="majorHAnsi" w:eastAsiaTheme="majorEastAsia" w:hAnsiTheme="majorHAnsi" w:cs="Mangal"/>
      <w:spacing w:val="-10"/>
      <w:kern w:val="28"/>
      <w:sz w:val="56"/>
      <w:szCs w:val="50"/>
      <w:lang w:eastAsia="zh-CN" w:bidi="hi-IN"/>
    </w:rPr>
  </w:style>
  <w:style w:type="character" w:customStyle="1" w:styleId="TitoloCarattere">
    <w:name w:val="Titolo Carattere"/>
    <w:basedOn w:val="Carpredefinitoparagrafo"/>
    <w:link w:val="Titolo"/>
    <w:uiPriority w:val="1"/>
    <w:rsid w:val="00DD5E13"/>
    <w:rPr>
      <w:rFonts w:asciiTheme="majorHAnsi" w:eastAsiaTheme="majorEastAsia" w:hAnsiTheme="majorHAnsi" w:cs="Mangal"/>
      <w:spacing w:val="-10"/>
      <w:kern w:val="28"/>
      <w:sz w:val="56"/>
      <w:szCs w:val="50"/>
    </w:rPr>
  </w:style>
  <w:style w:type="character" w:styleId="Collegamentoipertestuale">
    <w:name w:val="Hyperlink"/>
    <w:basedOn w:val="Carpredefinitoparagrafo"/>
    <w:uiPriority w:val="99"/>
    <w:unhideWhenUsed/>
    <w:rsid w:val="005E18C5"/>
    <w:rPr>
      <w:color w:val="0563C1" w:themeColor="hyperlink"/>
      <w:u w:val="single"/>
    </w:rPr>
  </w:style>
  <w:style w:type="paragraph" w:styleId="Testofumetto">
    <w:name w:val="Balloon Text"/>
    <w:basedOn w:val="Normale"/>
    <w:link w:val="TestofumettoCarattere"/>
    <w:uiPriority w:val="99"/>
    <w:semiHidden/>
    <w:unhideWhenUsed/>
    <w:rsid w:val="008A7EEE"/>
    <w:rPr>
      <w:rFonts w:ascii="Tahoma" w:eastAsia="Arial Unicode MS" w:hAnsi="Tahoma" w:cs="Mangal"/>
      <w:kern w:val="2"/>
      <w:sz w:val="16"/>
      <w:szCs w:val="14"/>
      <w:lang w:eastAsia="zh-CN" w:bidi="hi-IN"/>
    </w:rPr>
  </w:style>
  <w:style w:type="character" w:customStyle="1" w:styleId="TestofumettoCarattere">
    <w:name w:val="Testo fumetto Carattere"/>
    <w:basedOn w:val="Carpredefinitoparagrafo"/>
    <w:link w:val="Testofumetto"/>
    <w:uiPriority w:val="99"/>
    <w:semiHidden/>
    <w:rsid w:val="008A7EEE"/>
    <w:rPr>
      <w:rFonts w:ascii="Tahoma" w:hAnsi="Tahoma" w:cs="Mangal"/>
      <w:sz w:val="16"/>
      <w:szCs w:val="14"/>
    </w:rPr>
  </w:style>
  <w:style w:type="table" w:customStyle="1" w:styleId="Tabellagriglia1chiara2">
    <w:name w:val="Tabella griglia 1 chiara2"/>
    <w:basedOn w:val="Tabellanormale"/>
    <w:uiPriority w:val="46"/>
    <w:rsid w:val="006249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gliatabellachiara1">
    <w:name w:val="Griglia tabella chiara1"/>
    <w:basedOn w:val="Tabellanormale"/>
    <w:uiPriority w:val="40"/>
    <w:rsid w:val="00624998"/>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624998"/>
    <w:rPr>
      <w:rFonts w:asciiTheme="minorHAnsi" w:eastAsiaTheme="minorEastAsia" w:hAnsiTheme="minorHAnsi" w:cstheme="minorBidi"/>
      <w:kern w:val="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testazione">
    <w:name w:val="normal intestazione"/>
    <w:basedOn w:val="Normale"/>
    <w:link w:val="normalintestazioneChar"/>
    <w:qFormat/>
    <w:rsid w:val="005A54F2"/>
    <w:pPr>
      <w:tabs>
        <w:tab w:val="left" w:pos="0"/>
      </w:tabs>
      <w:suppressAutoHyphens/>
      <w:spacing w:before="360" w:after="120"/>
      <w:ind w:right="-142"/>
      <w:jc w:val="both"/>
    </w:pPr>
    <w:rPr>
      <w:rFonts w:cs="Verdana"/>
      <w:i/>
      <w:lang w:eastAsia="ar-SA"/>
    </w:rPr>
  </w:style>
  <w:style w:type="character" w:customStyle="1" w:styleId="normalintestazioneChar">
    <w:name w:val="normal intestazione Char"/>
    <w:basedOn w:val="Carpredefinitoparagrafo"/>
    <w:link w:val="normalintestazione"/>
    <w:rsid w:val="005A54F2"/>
    <w:rPr>
      <w:rFonts w:ascii="Times New Roman" w:eastAsia="Times New Roman" w:hAnsi="Times New Roman" w:cs="Verdana"/>
      <w:i/>
      <w:kern w:val="0"/>
      <w:lang w:eastAsia="ar-SA" w:bidi="ar-SA"/>
    </w:rPr>
  </w:style>
  <w:style w:type="character" w:styleId="Rimandocommento">
    <w:name w:val="annotation reference"/>
    <w:basedOn w:val="Carpredefinitoparagrafo"/>
    <w:uiPriority w:val="99"/>
    <w:semiHidden/>
    <w:unhideWhenUsed/>
    <w:rsid w:val="00445F5C"/>
    <w:rPr>
      <w:sz w:val="16"/>
      <w:szCs w:val="16"/>
    </w:rPr>
  </w:style>
  <w:style w:type="paragraph" w:styleId="Testocommento">
    <w:name w:val="annotation text"/>
    <w:basedOn w:val="Normale"/>
    <w:link w:val="TestocommentoCarattere"/>
    <w:uiPriority w:val="99"/>
    <w:unhideWhenUsed/>
    <w:rsid w:val="00445F5C"/>
    <w:rPr>
      <w:rFonts w:ascii="Liberation Serif" w:eastAsia="Arial Unicode MS" w:hAnsi="Liberation Serif" w:cs="Mangal"/>
      <w:kern w:val="2"/>
      <w:sz w:val="20"/>
      <w:szCs w:val="18"/>
      <w:lang w:eastAsia="zh-CN" w:bidi="hi-IN"/>
    </w:rPr>
  </w:style>
  <w:style w:type="character" w:customStyle="1" w:styleId="TestocommentoCarattere">
    <w:name w:val="Testo commento Carattere"/>
    <w:basedOn w:val="Carpredefinitoparagrafo"/>
    <w:link w:val="Testocommento"/>
    <w:uiPriority w:val="99"/>
    <w:rsid w:val="00445F5C"/>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445F5C"/>
    <w:rPr>
      <w:b/>
      <w:bCs/>
    </w:rPr>
  </w:style>
  <w:style w:type="character" w:customStyle="1" w:styleId="SoggettocommentoCarattere">
    <w:name w:val="Soggetto commento Carattere"/>
    <w:basedOn w:val="TestocommentoCarattere"/>
    <w:link w:val="Soggettocommento"/>
    <w:uiPriority w:val="99"/>
    <w:semiHidden/>
    <w:rsid w:val="00445F5C"/>
    <w:rPr>
      <w:rFonts w:cs="Mangal"/>
      <w:b/>
      <w:bCs/>
      <w:sz w:val="20"/>
      <w:szCs w:val="18"/>
    </w:rPr>
  </w:style>
  <w:style w:type="paragraph" w:customStyle="1" w:styleId="Bullet1">
    <w:name w:val="Bullet1"/>
    <w:basedOn w:val="Elencopunti"/>
    <w:link w:val="Bullet1Char"/>
    <w:qFormat/>
    <w:rsid w:val="003A4822"/>
    <w:pPr>
      <w:tabs>
        <w:tab w:val="left" w:pos="0"/>
      </w:tabs>
      <w:suppressAutoHyphens/>
      <w:spacing w:before="40" w:after="120" w:line="276" w:lineRule="auto"/>
      <w:jc w:val="left"/>
    </w:pPr>
    <w:rPr>
      <w:sz w:val="24"/>
      <w:lang w:eastAsia="ar-SA"/>
    </w:rPr>
  </w:style>
  <w:style w:type="paragraph" w:customStyle="1" w:styleId="Elencopunti">
    <w:name w:val="Elenco punti"/>
    <w:basedOn w:val="Normale"/>
    <w:rsid w:val="003A4822"/>
    <w:pPr>
      <w:numPr>
        <w:numId w:val="9"/>
      </w:numPr>
      <w:spacing w:before="120"/>
      <w:jc w:val="both"/>
    </w:pPr>
    <w:rPr>
      <w:sz w:val="22"/>
      <w:szCs w:val="20"/>
    </w:rPr>
  </w:style>
  <w:style w:type="character" w:customStyle="1" w:styleId="Bullet1Char">
    <w:name w:val="Bullet1 Char"/>
    <w:basedOn w:val="Carpredefinitoparagrafo"/>
    <w:link w:val="Bullet1"/>
    <w:rsid w:val="003A4822"/>
    <w:rPr>
      <w:rFonts w:ascii="Times New Roman" w:eastAsia="Times New Roman" w:hAnsi="Times New Roman" w:cs="Times New Roman"/>
      <w:kern w:val="0"/>
      <w:szCs w:val="20"/>
      <w:lang w:eastAsia="ar-SA" w:bidi="ar-SA"/>
    </w:rPr>
  </w:style>
  <w:style w:type="paragraph" w:customStyle="1" w:styleId="Bulletprimolivello">
    <w:name w:val="Bullet primo livello"/>
    <w:basedOn w:val="Bullet1"/>
    <w:link w:val="BulletprimolivelloChar"/>
    <w:qFormat/>
    <w:rsid w:val="003A4822"/>
    <w:pPr>
      <w:jc w:val="both"/>
    </w:pPr>
  </w:style>
  <w:style w:type="character" w:customStyle="1" w:styleId="BulletprimolivelloChar">
    <w:name w:val="Bullet primo livello Char"/>
    <w:basedOn w:val="Bullet1Char"/>
    <w:link w:val="Bulletprimolivello"/>
    <w:rsid w:val="003A4822"/>
    <w:rPr>
      <w:rFonts w:ascii="Times New Roman" w:eastAsia="Times New Roman" w:hAnsi="Times New Roman" w:cs="Times New Roman"/>
      <w:kern w:val="0"/>
      <w:szCs w:val="20"/>
      <w:lang w:eastAsia="ar-SA" w:bidi="ar-SA"/>
    </w:rPr>
  </w:style>
  <w:style w:type="character" w:customStyle="1" w:styleId="ParagrafoelencoCarattere">
    <w:name w:val="Paragrafo elenco Carattere"/>
    <w:aliases w:val="Elenco alfabetico Carattere"/>
    <w:basedOn w:val="Carpredefinitoparagrafo"/>
    <w:link w:val="Paragrafoelenco"/>
    <w:rsid w:val="003A4822"/>
  </w:style>
  <w:style w:type="paragraph" w:styleId="NormaleWeb">
    <w:name w:val="Normal (Web)"/>
    <w:basedOn w:val="Normale"/>
    <w:uiPriority w:val="99"/>
    <w:unhideWhenUsed/>
    <w:rsid w:val="005C0665"/>
    <w:pPr>
      <w:spacing w:before="100" w:beforeAutospacing="1" w:after="100" w:afterAutospacing="1"/>
    </w:pPr>
  </w:style>
  <w:style w:type="character" w:customStyle="1" w:styleId="Menzionenonrisolta1">
    <w:name w:val="Menzione non risolta1"/>
    <w:basedOn w:val="Carpredefinitoparagrafo"/>
    <w:uiPriority w:val="99"/>
    <w:semiHidden/>
    <w:unhideWhenUsed/>
    <w:rsid w:val="004F17A9"/>
    <w:rPr>
      <w:color w:val="605E5C"/>
      <w:shd w:val="clear" w:color="auto" w:fill="E1DFDD"/>
    </w:rPr>
  </w:style>
  <w:style w:type="character" w:customStyle="1" w:styleId="Titolo4Carattere">
    <w:name w:val="Titolo 4 Carattere"/>
    <w:basedOn w:val="Carpredefinitoparagrafo"/>
    <w:link w:val="Titolo4"/>
    <w:uiPriority w:val="9"/>
    <w:semiHidden/>
    <w:rsid w:val="000F1CDB"/>
    <w:rPr>
      <w:rFonts w:asciiTheme="majorHAnsi" w:eastAsiaTheme="majorEastAsia" w:hAnsiTheme="majorHAnsi" w:cs="Mangal"/>
      <w:i/>
      <w:iCs/>
      <w:color w:val="2F5496" w:themeColor="accent1" w:themeShade="BF"/>
      <w:szCs w:val="21"/>
    </w:rPr>
  </w:style>
  <w:style w:type="paragraph" w:customStyle="1" w:styleId="Header-FooterRight">
    <w:name w:val="Header-Footer Right"/>
    <w:basedOn w:val="Normale"/>
    <w:uiPriority w:val="99"/>
    <w:rsid w:val="008A2E80"/>
    <w:pPr>
      <w:spacing w:before="240" w:line="264" w:lineRule="auto"/>
      <w:jc w:val="right"/>
    </w:pPr>
    <w:rPr>
      <w:rFonts w:asciiTheme="minorHAnsi" w:eastAsiaTheme="minorEastAsia" w:hAnsiTheme="minorHAnsi" w:cstheme="minorBidi"/>
      <w:color w:val="595959" w:themeColor="text1" w:themeTint="A6"/>
      <w:sz w:val="20"/>
    </w:rPr>
  </w:style>
  <w:style w:type="character" w:styleId="Menzionenonrisolta">
    <w:name w:val="Unresolved Mention"/>
    <w:basedOn w:val="Carpredefinitoparagrafo"/>
    <w:uiPriority w:val="99"/>
    <w:semiHidden/>
    <w:unhideWhenUsed/>
    <w:rsid w:val="00CC2627"/>
    <w:rPr>
      <w:color w:val="605E5C"/>
      <w:shd w:val="clear" w:color="auto" w:fill="E1DFDD"/>
    </w:rPr>
  </w:style>
  <w:style w:type="character" w:customStyle="1" w:styleId="Titolo5Carattere">
    <w:name w:val="Titolo 5 Carattere"/>
    <w:basedOn w:val="Carpredefinitoparagrafo"/>
    <w:link w:val="Titolo5"/>
    <w:uiPriority w:val="9"/>
    <w:rsid w:val="0048332E"/>
    <w:rPr>
      <w:rFonts w:asciiTheme="majorHAnsi" w:eastAsiaTheme="majorEastAsia" w:hAnsiTheme="majorHAnsi" w:cs="Mangal"/>
      <w:color w:val="2F5496" w:themeColor="accent1" w:themeShade="BF"/>
      <w:szCs w:val="21"/>
    </w:rPr>
  </w:style>
  <w:style w:type="character" w:styleId="Enfasigrassetto">
    <w:name w:val="Strong"/>
    <w:basedOn w:val="Carpredefinitoparagrafo"/>
    <w:uiPriority w:val="22"/>
    <w:qFormat/>
    <w:rsid w:val="00C5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1515">
      <w:bodyDiv w:val="1"/>
      <w:marLeft w:val="0"/>
      <w:marRight w:val="0"/>
      <w:marTop w:val="0"/>
      <w:marBottom w:val="0"/>
      <w:divBdr>
        <w:top w:val="none" w:sz="0" w:space="0" w:color="auto"/>
        <w:left w:val="none" w:sz="0" w:space="0" w:color="auto"/>
        <w:bottom w:val="none" w:sz="0" w:space="0" w:color="auto"/>
        <w:right w:val="none" w:sz="0" w:space="0" w:color="auto"/>
      </w:divBdr>
      <w:divsChild>
        <w:div w:id="618296995">
          <w:marLeft w:val="0"/>
          <w:marRight w:val="0"/>
          <w:marTop w:val="0"/>
          <w:marBottom w:val="0"/>
          <w:divBdr>
            <w:top w:val="none" w:sz="0" w:space="0" w:color="auto"/>
            <w:left w:val="none" w:sz="0" w:space="0" w:color="auto"/>
            <w:bottom w:val="none" w:sz="0" w:space="0" w:color="auto"/>
            <w:right w:val="none" w:sz="0" w:space="0" w:color="auto"/>
          </w:divBdr>
          <w:divsChild>
            <w:div w:id="1397707763">
              <w:marLeft w:val="0"/>
              <w:marRight w:val="0"/>
              <w:marTop w:val="0"/>
              <w:marBottom w:val="0"/>
              <w:divBdr>
                <w:top w:val="none" w:sz="0" w:space="0" w:color="auto"/>
                <w:left w:val="none" w:sz="0" w:space="0" w:color="auto"/>
                <w:bottom w:val="none" w:sz="0" w:space="0" w:color="auto"/>
                <w:right w:val="none" w:sz="0" w:space="0" w:color="auto"/>
              </w:divBdr>
              <w:divsChild>
                <w:div w:id="8520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227">
      <w:bodyDiv w:val="1"/>
      <w:marLeft w:val="0"/>
      <w:marRight w:val="0"/>
      <w:marTop w:val="0"/>
      <w:marBottom w:val="0"/>
      <w:divBdr>
        <w:top w:val="none" w:sz="0" w:space="0" w:color="auto"/>
        <w:left w:val="none" w:sz="0" w:space="0" w:color="auto"/>
        <w:bottom w:val="none" w:sz="0" w:space="0" w:color="auto"/>
        <w:right w:val="none" w:sz="0" w:space="0" w:color="auto"/>
      </w:divBdr>
      <w:divsChild>
        <w:div w:id="984503635">
          <w:marLeft w:val="0"/>
          <w:marRight w:val="0"/>
          <w:marTop w:val="0"/>
          <w:marBottom w:val="0"/>
          <w:divBdr>
            <w:top w:val="none" w:sz="0" w:space="0" w:color="auto"/>
            <w:left w:val="none" w:sz="0" w:space="0" w:color="auto"/>
            <w:bottom w:val="none" w:sz="0" w:space="0" w:color="auto"/>
            <w:right w:val="none" w:sz="0" w:space="0" w:color="auto"/>
          </w:divBdr>
          <w:divsChild>
            <w:div w:id="531261582">
              <w:marLeft w:val="0"/>
              <w:marRight w:val="0"/>
              <w:marTop w:val="0"/>
              <w:marBottom w:val="0"/>
              <w:divBdr>
                <w:top w:val="none" w:sz="0" w:space="0" w:color="auto"/>
                <w:left w:val="none" w:sz="0" w:space="0" w:color="auto"/>
                <w:bottom w:val="none" w:sz="0" w:space="0" w:color="auto"/>
                <w:right w:val="none" w:sz="0" w:space="0" w:color="auto"/>
              </w:divBdr>
              <w:divsChild>
                <w:div w:id="456292134">
                  <w:marLeft w:val="0"/>
                  <w:marRight w:val="0"/>
                  <w:marTop w:val="0"/>
                  <w:marBottom w:val="0"/>
                  <w:divBdr>
                    <w:top w:val="none" w:sz="0" w:space="0" w:color="auto"/>
                    <w:left w:val="none" w:sz="0" w:space="0" w:color="auto"/>
                    <w:bottom w:val="none" w:sz="0" w:space="0" w:color="auto"/>
                    <w:right w:val="none" w:sz="0" w:space="0" w:color="auto"/>
                  </w:divBdr>
                  <w:divsChild>
                    <w:div w:id="329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9336">
      <w:bodyDiv w:val="1"/>
      <w:marLeft w:val="0"/>
      <w:marRight w:val="0"/>
      <w:marTop w:val="0"/>
      <w:marBottom w:val="0"/>
      <w:divBdr>
        <w:top w:val="none" w:sz="0" w:space="0" w:color="auto"/>
        <w:left w:val="none" w:sz="0" w:space="0" w:color="auto"/>
        <w:bottom w:val="none" w:sz="0" w:space="0" w:color="auto"/>
        <w:right w:val="none" w:sz="0" w:space="0" w:color="auto"/>
      </w:divBdr>
    </w:div>
    <w:div w:id="413281910">
      <w:bodyDiv w:val="1"/>
      <w:marLeft w:val="0"/>
      <w:marRight w:val="0"/>
      <w:marTop w:val="0"/>
      <w:marBottom w:val="0"/>
      <w:divBdr>
        <w:top w:val="none" w:sz="0" w:space="0" w:color="auto"/>
        <w:left w:val="none" w:sz="0" w:space="0" w:color="auto"/>
        <w:bottom w:val="none" w:sz="0" w:space="0" w:color="auto"/>
        <w:right w:val="none" w:sz="0" w:space="0" w:color="auto"/>
      </w:divBdr>
      <w:divsChild>
        <w:div w:id="127478594">
          <w:marLeft w:val="0"/>
          <w:marRight w:val="0"/>
          <w:marTop w:val="0"/>
          <w:marBottom w:val="0"/>
          <w:divBdr>
            <w:top w:val="none" w:sz="0" w:space="0" w:color="auto"/>
            <w:left w:val="none" w:sz="0" w:space="0" w:color="auto"/>
            <w:bottom w:val="none" w:sz="0" w:space="0" w:color="auto"/>
            <w:right w:val="none" w:sz="0" w:space="0" w:color="auto"/>
          </w:divBdr>
          <w:divsChild>
            <w:div w:id="890843376">
              <w:marLeft w:val="0"/>
              <w:marRight w:val="0"/>
              <w:marTop w:val="0"/>
              <w:marBottom w:val="0"/>
              <w:divBdr>
                <w:top w:val="none" w:sz="0" w:space="0" w:color="auto"/>
                <w:left w:val="none" w:sz="0" w:space="0" w:color="auto"/>
                <w:bottom w:val="none" w:sz="0" w:space="0" w:color="auto"/>
                <w:right w:val="none" w:sz="0" w:space="0" w:color="auto"/>
              </w:divBdr>
              <w:divsChild>
                <w:div w:id="19807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9835">
      <w:bodyDiv w:val="1"/>
      <w:marLeft w:val="0"/>
      <w:marRight w:val="0"/>
      <w:marTop w:val="0"/>
      <w:marBottom w:val="0"/>
      <w:divBdr>
        <w:top w:val="none" w:sz="0" w:space="0" w:color="auto"/>
        <w:left w:val="none" w:sz="0" w:space="0" w:color="auto"/>
        <w:bottom w:val="none" w:sz="0" w:space="0" w:color="auto"/>
        <w:right w:val="none" w:sz="0" w:space="0" w:color="auto"/>
      </w:divBdr>
      <w:divsChild>
        <w:div w:id="902838390">
          <w:marLeft w:val="0"/>
          <w:marRight w:val="0"/>
          <w:marTop w:val="0"/>
          <w:marBottom w:val="0"/>
          <w:divBdr>
            <w:top w:val="none" w:sz="0" w:space="0" w:color="auto"/>
            <w:left w:val="none" w:sz="0" w:space="0" w:color="auto"/>
            <w:bottom w:val="none" w:sz="0" w:space="0" w:color="auto"/>
            <w:right w:val="none" w:sz="0" w:space="0" w:color="auto"/>
          </w:divBdr>
          <w:divsChild>
            <w:div w:id="359360534">
              <w:marLeft w:val="0"/>
              <w:marRight w:val="0"/>
              <w:marTop w:val="0"/>
              <w:marBottom w:val="0"/>
              <w:divBdr>
                <w:top w:val="none" w:sz="0" w:space="0" w:color="auto"/>
                <w:left w:val="none" w:sz="0" w:space="0" w:color="auto"/>
                <w:bottom w:val="none" w:sz="0" w:space="0" w:color="auto"/>
                <w:right w:val="none" w:sz="0" w:space="0" w:color="auto"/>
              </w:divBdr>
              <w:divsChild>
                <w:div w:id="271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7892">
      <w:bodyDiv w:val="1"/>
      <w:marLeft w:val="0"/>
      <w:marRight w:val="0"/>
      <w:marTop w:val="0"/>
      <w:marBottom w:val="0"/>
      <w:divBdr>
        <w:top w:val="none" w:sz="0" w:space="0" w:color="auto"/>
        <w:left w:val="none" w:sz="0" w:space="0" w:color="auto"/>
        <w:bottom w:val="none" w:sz="0" w:space="0" w:color="auto"/>
        <w:right w:val="none" w:sz="0" w:space="0" w:color="auto"/>
      </w:divBdr>
    </w:div>
    <w:div w:id="832719712">
      <w:bodyDiv w:val="1"/>
      <w:marLeft w:val="0"/>
      <w:marRight w:val="0"/>
      <w:marTop w:val="0"/>
      <w:marBottom w:val="0"/>
      <w:divBdr>
        <w:top w:val="none" w:sz="0" w:space="0" w:color="auto"/>
        <w:left w:val="none" w:sz="0" w:space="0" w:color="auto"/>
        <w:bottom w:val="none" w:sz="0" w:space="0" w:color="auto"/>
        <w:right w:val="none" w:sz="0" w:space="0" w:color="auto"/>
      </w:divBdr>
      <w:divsChild>
        <w:div w:id="472527830">
          <w:marLeft w:val="0"/>
          <w:marRight w:val="0"/>
          <w:marTop w:val="0"/>
          <w:marBottom w:val="0"/>
          <w:divBdr>
            <w:top w:val="none" w:sz="0" w:space="0" w:color="auto"/>
            <w:left w:val="none" w:sz="0" w:space="0" w:color="auto"/>
            <w:bottom w:val="none" w:sz="0" w:space="0" w:color="auto"/>
            <w:right w:val="none" w:sz="0" w:space="0" w:color="auto"/>
          </w:divBdr>
          <w:divsChild>
            <w:div w:id="464667009">
              <w:marLeft w:val="0"/>
              <w:marRight w:val="0"/>
              <w:marTop w:val="0"/>
              <w:marBottom w:val="0"/>
              <w:divBdr>
                <w:top w:val="none" w:sz="0" w:space="0" w:color="auto"/>
                <w:left w:val="none" w:sz="0" w:space="0" w:color="auto"/>
                <w:bottom w:val="none" w:sz="0" w:space="0" w:color="auto"/>
                <w:right w:val="none" w:sz="0" w:space="0" w:color="auto"/>
              </w:divBdr>
              <w:divsChild>
                <w:div w:id="659433268">
                  <w:marLeft w:val="0"/>
                  <w:marRight w:val="0"/>
                  <w:marTop w:val="0"/>
                  <w:marBottom w:val="0"/>
                  <w:divBdr>
                    <w:top w:val="none" w:sz="0" w:space="0" w:color="auto"/>
                    <w:left w:val="none" w:sz="0" w:space="0" w:color="auto"/>
                    <w:bottom w:val="none" w:sz="0" w:space="0" w:color="auto"/>
                    <w:right w:val="none" w:sz="0" w:space="0" w:color="auto"/>
                  </w:divBdr>
                  <w:divsChild>
                    <w:div w:id="288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23740">
      <w:bodyDiv w:val="1"/>
      <w:marLeft w:val="0"/>
      <w:marRight w:val="0"/>
      <w:marTop w:val="0"/>
      <w:marBottom w:val="0"/>
      <w:divBdr>
        <w:top w:val="none" w:sz="0" w:space="0" w:color="auto"/>
        <w:left w:val="none" w:sz="0" w:space="0" w:color="auto"/>
        <w:bottom w:val="none" w:sz="0" w:space="0" w:color="auto"/>
        <w:right w:val="none" w:sz="0" w:space="0" w:color="auto"/>
      </w:divBdr>
      <w:divsChild>
        <w:div w:id="1299724266">
          <w:marLeft w:val="0"/>
          <w:marRight w:val="0"/>
          <w:marTop w:val="0"/>
          <w:marBottom w:val="0"/>
          <w:divBdr>
            <w:top w:val="none" w:sz="0" w:space="0" w:color="auto"/>
            <w:left w:val="none" w:sz="0" w:space="0" w:color="auto"/>
            <w:bottom w:val="none" w:sz="0" w:space="0" w:color="auto"/>
            <w:right w:val="none" w:sz="0" w:space="0" w:color="auto"/>
          </w:divBdr>
          <w:divsChild>
            <w:div w:id="1734812863">
              <w:marLeft w:val="0"/>
              <w:marRight w:val="0"/>
              <w:marTop w:val="0"/>
              <w:marBottom w:val="0"/>
              <w:divBdr>
                <w:top w:val="none" w:sz="0" w:space="0" w:color="auto"/>
                <w:left w:val="none" w:sz="0" w:space="0" w:color="auto"/>
                <w:bottom w:val="none" w:sz="0" w:space="0" w:color="auto"/>
                <w:right w:val="none" w:sz="0" w:space="0" w:color="auto"/>
              </w:divBdr>
              <w:divsChild>
                <w:div w:id="1554534582">
                  <w:marLeft w:val="0"/>
                  <w:marRight w:val="0"/>
                  <w:marTop w:val="0"/>
                  <w:marBottom w:val="0"/>
                  <w:divBdr>
                    <w:top w:val="none" w:sz="0" w:space="0" w:color="auto"/>
                    <w:left w:val="none" w:sz="0" w:space="0" w:color="auto"/>
                    <w:bottom w:val="none" w:sz="0" w:space="0" w:color="auto"/>
                    <w:right w:val="none" w:sz="0" w:space="0" w:color="auto"/>
                  </w:divBdr>
                </w:div>
              </w:divsChild>
            </w:div>
            <w:div w:id="225918989">
              <w:marLeft w:val="0"/>
              <w:marRight w:val="0"/>
              <w:marTop w:val="0"/>
              <w:marBottom w:val="0"/>
              <w:divBdr>
                <w:top w:val="none" w:sz="0" w:space="0" w:color="auto"/>
                <w:left w:val="none" w:sz="0" w:space="0" w:color="auto"/>
                <w:bottom w:val="none" w:sz="0" w:space="0" w:color="auto"/>
                <w:right w:val="none" w:sz="0" w:space="0" w:color="auto"/>
              </w:divBdr>
              <w:divsChild>
                <w:div w:id="1379670851">
                  <w:marLeft w:val="0"/>
                  <w:marRight w:val="0"/>
                  <w:marTop w:val="0"/>
                  <w:marBottom w:val="0"/>
                  <w:divBdr>
                    <w:top w:val="none" w:sz="0" w:space="0" w:color="auto"/>
                    <w:left w:val="none" w:sz="0" w:space="0" w:color="auto"/>
                    <w:bottom w:val="none" w:sz="0" w:space="0" w:color="auto"/>
                    <w:right w:val="none" w:sz="0" w:space="0" w:color="auto"/>
                  </w:divBdr>
                </w:div>
                <w:div w:id="18125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5505">
      <w:bodyDiv w:val="1"/>
      <w:marLeft w:val="0"/>
      <w:marRight w:val="0"/>
      <w:marTop w:val="0"/>
      <w:marBottom w:val="0"/>
      <w:divBdr>
        <w:top w:val="none" w:sz="0" w:space="0" w:color="auto"/>
        <w:left w:val="none" w:sz="0" w:space="0" w:color="auto"/>
        <w:bottom w:val="none" w:sz="0" w:space="0" w:color="auto"/>
        <w:right w:val="none" w:sz="0" w:space="0" w:color="auto"/>
      </w:divBdr>
    </w:div>
    <w:div w:id="912466331">
      <w:bodyDiv w:val="1"/>
      <w:marLeft w:val="0"/>
      <w:marRight w:val="0"/>
      <w:marTop w:val="0"/>
      <w:marBottom w:val="0"/>
      <w:divBdr>
        <w:top w:val="none" w:sz="0" w:space="0" w:color="auto"/>
        <w:left w:val="none" w:sz="0" w:space="0" w:color="auto"/>
        <w:bottom w:val="none" w:sz="0" w:space="0" w:color="auto"/>
        <w:right w:val="none" w:sz="0" w:space="0" w:color="auto"/>
      </w:divBdr>
    </w:div>
    <w:div w:id="928542522">
      <w:bodyDiv w:val="1"/>
      <w:marLeft w:val="0"/>
      <w:marRight w:val="0"/>
      <w:marTop w:val="0"/>
      <w:marBottom w:val="0"/>
      <w:divBdr>
        <w:top w:val="none" w:sz="0" w:space="0" w:color="auto"/>
        <w:left w:val="none" w:sz="0" w:space="0" w:color="auto"/>
        <w:bottom w:val="none" w:sz="0" w:space="0" w:color="auto"/>
        <w:right w:val="none" w:sz="0" w:space="0" w:color="auto"/>
      </w:divBdr>
      <w:divsChild>
        <w:div w:id="91315678">
          <w:marLeft w:val="0"/>
          <w:marRight w:val="0"/>
          <w:marTop w:val="0"/>
          <w:marBottom w:val="0"/>
          <w:divBdr>
            <w:top w:val="none" w:sz="0" w:space="0" w:color="auto"/>
            <w:left w:val="none" w:sz="0" w:space="0" w:color="auto"/>
            <w:bottom w:val="none" w:sz="0" w:space="0" w:color="auto"/>
            <w:right w:val="none" w:sz="0" w:space="0" w:color="auto"/>
          </w:divBdr>
          <w:divsChild>
            <w:div w:id="1038551614">
              <w:marLeft w:val="0"/>
              <w:marRight w:val="0"/>
              <w:marTop w:val="0"/>
              <w:marBottom w:val="0"/>
              <w:divBdr>
                <w:top w:val="none" w:sz="0" w:space="0" w:color="auto"/>
                <w:left w:val="none" w:sz="0" w:space="0" w:color="auto"/>
                <w:bottom w:val="none" w:sz="0" w:space="0" w:color="auto"/>
                <w:right w:val="none" w:sz="0" w:space="0" w:color="auto"/>
              </w:divBdr>
              <w:divsChild>
                <w:div w:id="1845779177">
                  <w:marLeft w:val="0"/>
                  <w:marRight w:val="0"/>
                  <w:marTop w:val="0"/>
                  <w:marBottom w:val="0"/>
                  <w:divBdr>
                    <w:top w:val="none" w:sz="0" w:space="0" w:color="auto"/>
                    <w:left w:val="none" w:sz="0" w:space="0" w:color="auto"/>
                    <w:bottom w:val="none" w:sz="0" w:space="0" w:color="auto"/>
                    <w:right w:val="none" w:sz="0" w:space="0" w:color="auto"/>
                  </w:divBdr>
                  <w:divsChild>
                    <w:div w:id="3479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1634">
      <w:bodyDiv w:val="1"/>
      <w:marLeft w:val="0"/>
      <w:marRight w:val="0"/>
      <w:marTop w:val="0"/>
      <w:marBottom w:val="0"/>
      <w:divBdr>
        <w:top w:val="none" w:sz="0" w:space="0" w:color="auto"/>
        <w:left w:val="none" w:sz="0" w:space="0" w:color="auto"/>
        <w:bottom w:val="none" w:sz="0" w:space="0" w:color="auto"/>
        <w:right w:val="none" w:sz="0" w:space="0" w:color="auto"/>
      </w:divBdr>
      <w:divsChild>
        <w:div w:id="1588726439">
          <w:marLeft w:val="0"/>
          <w:marRight w:val="0"/>
          <w:marTop w:val="0"/>
          <w:marBottom w:val="0"/>
          <w:divBdr>
            <w:top w:val="none" w:sz="0" w:space="0" w:color="auto"/>
            <w:left w:val="none" w:sz="0" w:space="0" w:color="auto"/>
            <w:bottom w:val="none" w:sz="0" w:space="0" w:color="auto"/>
            <w:right w:val="none" w:sz="0" w:space="0" w:color="auto"/>
          </w:divBdr>
          <w:divsChild>
            <w:div w:id="755133110">
              <w:marLeft w:val="0"/>
              <w:marRight w:val="0"/>
              <w:marTop w:val="0"/>
              <w:marBottom w:val="0"/>
              <w:divBdr>
                <w:top w:val="none" w:sz="0" w:space="0" w:color="auto"/>
                <w:left w:val="none" w:sz="0" w:space="0" w:color="auto"/>
                <w:bottom w:val="none" w:sz="0" w:space="0" w:color="auto"/>
                <w:right w:val="none" w:sz="0" w:space="0" w:color="auto"/>
              </w:divBdr>
              <w:divsChild>
                <w:div w:id="256137120">
                  <w:marLeft w:val="0"/>
                  <w:marRight w:val="0"/>
                  <w:marTop w:val="0"/>
                  <w:marBottom w:val="0"/>
                  <w:divBdr>
                    <w:top w:val="none" w:sz="0" w:space="0" w:color="auto"/>
                    <w:left w:val="none" w:sz="0" w:space="0" w:color="auto"/>
                    <w:bottom w:val="none" w:sz="0" w:space="0" w:color="auto"/>
                    <w:right w:val="none" w:sz="0" w:space="0" w:color="auto"/>
                  </w:divBdr>
                  <w:divsChild>
                    <w:div w:id="8341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77753">
      <w:bodyDiv w:val="1"/>
      <w:marLeft w:val="0"/>
      <w:marRight w:val="0"/>
      <w:marTop w:val="0"/>
      <w:marBottom w:val="0"/>
      <w:divBdr>
        <w:top w:val="none" w:sz="0" w:space="0" w:color="auto"/>
        <w:left w:val="none" w:sz="0" w:space="0" w:color="auto"/>
        <w:bottom w:val="none" w:sz="0" w:space="0" w:color="auto"/>
        <w:right w:val="none" w:sz="0" w:space="0" w:color="auto"/>
      </w:divBdr>
    </w:div>
    <w:div w:id="1143963560">
      <w:bodyDiv w:val="1"/>
      <w:marLeft w:val="0"/>
      <w:marRight w:val="0"/>
      <w:marTop w:val="0"/>
      <w:marBottom w:val="0"/>
      <w:divBdr>
        <w:top w:val="none" w:sz="0" w:space="0" w:color="auto"/>
        <w:left w:val="none" w:sz="0" w:space="0" w:color="auto"/>
        <w:bottom w:val="none" w:sz="0" w:space="0" w:color="auto"/>
        <w:right w:val="none" w:sz="0" w:space="0" w:color="auto"/>
      </w:divBdr>
      <w:divsChild>
        <w:div w:id="1262420627">
          <w:marLeft w:val="0"/>
          <w:marRight w:val="0"/>
          <w:marTop w:val="0"/>
          <w:marBottom w:val="0"/>
          <w:divBdr>
            <w:top w:val="none" w:sz="0" w:space="0" w:color="auto"/>
            <w:left w:val="none" w:sz="0" w:space="0" w:color="auto"/>
            <w:bottom w:val="none" w:sz="0" w:space="0" w:color="auto"/>
            <w:right w:val="none" w:sz="0" w:space="0" w:color="auto"/>
          </w:divBdr>
          <w:divsChild>
            <w:div w:id="261106182">
              <w:marLeft w:val="0"/>
              <w:marRight w:val="0"/>
              <w:marTop w:val="0"/>
              <w:marBottom w:val="0"/>
              <w:divBdr>
                <w:top w:val="none" w:sz="0" w:space="0" w:color="auto"/>
                <w:left w:val="none" w:sz="0" w:space="0" w:color="auto"/>
                <w:bottom w:val="none" w:sz="0" w:space="0" w:color="auto"/>
                <w:right w:val="none" w:sz="0" w:space="0" w:color="auto"/>
              </w:divBdr>
              <w:divsChild>
                <w:div w:id="8855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8424">
      <w:bodyDiv w:val="1"/>
      <w:marLeft w:val="0"/>
      <w:marRight w:val="0"/>
      <w:marTop w:val="0"/>
      <w:marBottom w:val="0"/>
      <w:divBdr>
        <w:top w:val="none" w:sz="0" w:space="0" w:color="auto"/>
        <w:left w:val="none" w:sz="0" w:space="0" w:color="auto"/>
        <w:bottom w:val="none" w:sz="0" w:space="0" w:color="auto"/>
        <w:right w:val="none" w:sz="0" w:space="0" w:color="auto"/>
      </w:divBdr>
      <w:divsChild>
        <w:div w:id="781455887">
          <w:marLeft w:val="0"/>
          <w:marRight w:val="0"/>
          <w:marTop w:val="0"/>
          <w:marBottom w:val="0"/>
          <w:divBdr>
            <w:top w:val="none" w:sz="0" w:space="0" w:color="auto"/>
            <w:left w:val="none" w:sz="0" w:space="0" w:color="auto"/>
            <w:bottom w:val="none" w:sz="0" w:space="0" w:color="auto"/>
            <w:right w:val="none" w:sz="0" w:space="0" w:color="auto"/>
          </w:divBdr>
          <w:divsChild>
            <w:div w:id="286397276">
              <w:marLeft w:val="0"/>
              <w:marRight w:val="0"/>
              <w:marTop w:val="0"/>
              <w:marBottom w:val="0"/>
              <w:divBdr>
                <w:top w:val="none" w:sz="0" w:space="0" w:color="auto"/>
                <w:left w:val="none" w:sz="0" w:space="0" w:color="auto"/>
                <w:bottom w:val="none" w:sz="0" w:space="0" w:color="auto"/>
                <w:right w:val="none" w:sz="0" w:space="0" w:color="auto"/>
              </w:divBdr>
              <w:divsChild>
                <w:div w:id="10807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2506">
      <w:bodyDiv w:val="1"/>
      <w:marLeft w:val="0"/>
      <w:marRight w:val="0"/>
      <w:marTop w:val="0"/>
      <w:marBottom w:val="0"/>
      <w:divBdr>
        <w:top w:val="none" w:sz="0" w:space="0" w:color="auto"/>
        <w:left w:val="none" w:sz="0" w:space="0" w:color="auto"/>
        <w:bottom w:val="none" w:sz="0" w:space="0" w:color="auto"/>
        <w:right w:val="none" w:sz="0" w:space="0" w:color="auto"/>
      </w:divBdr>
    </w:div>
    <w:div w:id="1389960999">
      <w:bodyDiv w:val="1"/>
      <w:marLeft w:val="0"/>
      <w:marRight w:val="0"/>
      <w:marTop w:val="0"/>
      <w:marBottom w:val="0"/>
      <w:divBdr>
        <w:top w:val="none" w:sz="0" w:space="0" w:color="auto"/>
        <w:left w:val="none" w:sz="0" w:space="0" w:color="auto"/>
        <w:bottom w:val="none" w:sz="0" w:space="0" w:color="auto"/>
        <w:right w:val="none" w:sz="0" w:space="0" w:color="auto"/>
      </w:divBdr>
      <w:divsChild>
        <w:div w:id="443042990">
          <w:marLeft w:val="0"/>
          <w:marRight w:val="0"/>
          <w:marTop w:val="0"/>
          <w:marBottom w:val="0"/>
          <w:divBdr>
            <w:top w:val="none" w:sz="0" w:space="0" w:color="auto"/>
            <w:left w:val="none" w:sz="0" w:space="0" w:color="auto"/>
            <w:bottom w:val="none" w:sz="0" w:space="0" w:color="auto"/>
            <w:right w:val="none" w:sz="0" w:space="0" w:color="auto"/>
          </w:divBdr>
          <w:divsChild>
            <w:div w:id="851920461">
              <w:marLeft w:val="0"/>
              <w:marRight w:val="0"/>
              <w:marTop w:val="0"/>
              <w:marBottom w:val="0"/>
              <w:divBdr>
                <w:top w:val="none" w:sz="0" w:space="0" w:color="auto"/>
                <w:left w:val="none" w:sz="0" w:space="0" w:color="auto"/>
                <w:bottom w:val="none" w:sz="0" w:space="0" w:color="auto"/>
                <w:right w:val="none" w:sz="0" w:space="0" w:color="auto"/>
              </w:divBdr>
              <w:divsChild>
                <w:div w:id="20347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4924">
      <w:bodyDiv w:val="1"/>
      <w:marLeft w:val="0"/>
      <w:marRight w:val="0"/>
      <w:marTop w:val="0"/>
      <w:marBottom w:val="0"/>
      <w:divBdr>
        <w:top w:val="none" w:sz="0" w:space="0" w:color="auto"/>
        <w:left w:val="none" w:sz="0" w:space="0" w:color="auto"/>
        <w:bottom w:val="none" w:sz="0" w:space="0" w:color="auto"/>
        <w:right w:val="none" w:sz="0" w:space="0" w:color="auto"/>
      </w:divBdr>
    </w:div>
    <w:div w:id="1627740885">
      <w:bodyDiv w:val="1"/>
      <w:marLeft w:val="0"/>
      <w:marRight w:val="0"/>
      <w:marTop w:val="0"/>
      <w:marBottom w:val="0"/>
      <w:divBdr>
        <w:top w:val="none" w:sz="0" w:space="0" w:color="auto"/>
        <w:left w:val="none" w:sz="0" w:space="0" w:color="auto"/>
        <w:bottom w:val="none" w:sz="0" w:space="0" w:color="auto"/>
        <w:right w:val="none" w:sz="0" w:space="0" w:color="auto"/>
      </w:divBdr>
      <w:divsChild>
        <w:div w:id="1157455187">
          <w:marLeft w:val="0"/>
          <w:marRight w:val="0"/>
          <w:marTop w:val="0"/>
          <w:marBottom w:val="0"/>
          <w:divBdr>
            <w:top w:val="none" w:sz="0" w:space="0" w:color="auto"/>
            <w:left w:val="none" w:sz="0" w:space="0" w:color="auto"/>
            <w:bottom w:val="none" w:sz="0" w:space="0" w:color="auto"/>
            <w:right w:val="none" w:sz="0" w:space="0" w:color="auto"/>
          </w:divBdr>
          <w:divsChild>
            <w:div w:id="1369599462">
              <w:marLeft w:val="0"/>
              <w:marRight w:val="0"/>
              <w:marTop w:val="0"/>
              <w:marBottom w:val="0"/>
              <w:divBdr>
                <w:top w:val="none" w:sz="0" w:space="0" w:color="auto"/>
                <w:left w:val="none" w:sz="0" w:space="0" w:color="auto"/>
                <w:bottom w:val="none" w:sz="0" w:space="0" w:color="auto"/>
                <w:right w:val="none" w:sz="0" w:space="0" w:color="auto"/>
              </w:divBdr>
              <w:divsChild>
                <w:div w:id="1044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155">
      <w:bodyDiv w:val="1"/>
      <w:marLeft w:val="0"/>
      <w:marRight w:val="0"/>
      <w:marTop w:val="0"/>
      <w:marBottom w:val="0"/>
      <w:divBdr>
        <w:top w:val="none" w:sz="0" w:space="0" w:color="auto"/>
        <w:left w:val="none" w:sz="0" w:space="0" w:color="auto"/>
        <w:bottom w:val="none" w:sz="0" w:space="0" w:color="auto"/>
        <w:right w:val="none" w:sz="0" w:space="0" w:color="auto"/>
      </w:divBdr>
    </w:div>
    <w:div w:id="1698191182">
      <w:bodyDiv w:val="1"/>
      <w:marLeft w:val="0"/>
      <w:marRight w:val="0"/>
      <w:marTop w:val="0"/>
      <w:marBottom w:val="0"/>
      <w:divBdr>
        <w:top w:val="none" w:sz="0" w:space="0" w:color="auto"/>
        <w:left w:val="none" w:sz="0" w:space="0" w:color="auto"/>
        <w:bottom w:val="none" w:sz="0" w:space="0" w:color="auto"/>
        <w:right w:val="none" w:sz="0" w:space="0" w:color="auto"/>
      </w:divBdr>
      <w:divsChild>
        <w:div w:id="1268150613">
          <w:marLeft w:val="0"/>
          <w:marRight w:val="0"/>
          <w:marTop w:val="0"/>
          <w:marBottom w:val="0"/>
          <w:divBdr>
            <w:top w:val="none" w:sz="0" w:space="0" w:color="auto"/>
            <w:left w:val="none" w:sz="0" w:space="0" w:color="auto"/>
            <w:bottom w:val="none" w:sz="0" w:space="0" w:color="auto"/>
            <w:right w:val="none" w:sz="0" w:space="0" w:color="auto"/>
          </w:divBdr>
          <w:divsChild>
            <w:div w:id="1684086841">
              <w:marLeft w:val="0"/>
              <w:marRight w:val="0"/>
              <w:marTop w:val="0"/>
              <w:marBottom w:val="0"/>
              <w:divBdr>
                <w:top w:val="none" w:sz="0" w:space="0" w:color="auto"/>
                <w:left w:val="none" w:sz="0" w:space="0" w:color="auto"/>
                <w:bottom w:val="none" w:sz="0" w:space="0" w:color="auto"/>
                <w:right w:val="none" w:sz="0" w:space="0" w:color="auto"/>
              </w:divBdr>
              <w:divsChild>
                <w:div w:id="488592529">
                  <w:marLeft w:val="0"/>
                  <w:marRight w:val="0"/>
                  <w:marTop w:val="0"/>
                  <w:marBottom w:val="0"/>
                  <w:divBdr>
                    <w:top w:val="none" w:sz="0" w:space="0" w:color="auto"/>
                    <w:left w:val="none" w:sz="0" w:space="0" w:color="auto"/>
                    <w:bottom w:val="none" w:sz="0" w:space="0" w:color="auto"/>
                    <w:right w:val="none" w:sz="0" w:space="0" w:color="auto"/>
                  </w:divBdr>
                  <w:divsChild>
                    <w:div w:id="1608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74004">
      <w:bodyDiv w:val="1"/>
      <w:marLeft w:val="0"/>
      <w:marRight w:val="0"/>
      <w:marTop w:val="0"/>
      <w:marBottom w:val="0"/>
      <w:divBdr>
        <w:top w:val="none" w:sz="0" w:space="0" w:color="auto"/>
        <w:left w:val="none" w:sz="0" w:space="0" w:color="auto"/>
        <w:bottom w:val="none" w:sz="0" w:space="0" w:color="auto"/>
        <w:right w:val="none" w:sz="0" w:space="0" w:color="auto"/>
      </w:divBdr>
    </w:div>
    <w:div w:id="1925453341">
      <w:bodyDiv w:val="1"/>
      <w:marLeft w:val="0"/>
      <w:marRight w:val="0"/>
      <w:marTop w:val="0"/>
      <w:marBottom w:val="0"/>
      <w:divBdr>
        <w:top w:val="none" w:sz="0" w:space="0" w:color="auto"/>
        <w:left w:val="none" w:sz="0" w:space="0" w:color="auto"/>
        <w:bottom w:val="none" w:sz="0" w:space="0" w:color="auto"/>
        <w:right w:val="none" w:sz="0" w:space="0" w:color="auto"/>
      </w:divBdr>
      <w:divsChild>
        <w:div w:id="1449590890">
          <w:marLeft w:val="0"/>
          <w:marRight w:val="0"/>
          <w:marTop w:val="0"/>
          <w:marBottom w:val="0"/>
          <w:divBdr>
            <w:top w:val="none" w:sz="0" w:space="0" w:color="auto"/>
            <w:left w:val="none" w:sz="0" w:space="0" w:color="auto"/>
            <w:bottom w:val="none" w:sz="0" w:space="0" w:color="auto"/>
            <w:right w:val="none" w:sz="0" w:space="0" w:color="auto"/>
          </w:divBdr>
          <w:divsChild>
            <w:div w:id="1710294">
              <w:marLeft w:val="0"/>
              <w:marRight w:val="0"/>
              <w:marTop w:val="0"/>
              <w:marBottom w:val="0"/>
              <w:divBdr>
                <w:top w:val="none" w:sz="0" w:space="0" w:color="auto"/>
                <w:left w:val="none" w:sz="0" w:space="0" w:color="auto"/>
                <w:bottom w:val="none" w:sz="0" w:space="0" w:color="auto"/>
                <w:right w:val="none" w:sz="0" w:space="0" w:color="auto"/>
              </w:divBdr>
              <w:divsChild>
                <w:div w:id="2017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11">
      <w:bodyDiv w:val="1"/>
      <w:marLeft w:val="0"/>
      <w:marRight w:val="0"/>
      <w:marTop w:val="0"/>
      <w:marBottom w:val="0"/>
      <w:divBdr>
        <w:top w:val="none" w:sz="0" w:space="0" w:color="auto"/>
        <w:left w:val="none" w:sz="0" w:space="0" w:color="auto"/>
        <w:bottom w:val="none" w:sz="0" w:space="0" w:color="auto"/>
        <w:right w:val="none" w:sz="0" w:space="0" w:color="auto"/>
      </w:divBdr>
      <w:divsChild>
        <w:div w:id="569846266">
          <w:marLeft w:val="0"/>
          <w:marRight w:val="0"/>
          <w:marTop w:val="0"/>
          <w:marBottom w:val="0"/>
          <w:divBdr>
            <w:top w:val="none" w:sz="0" w:space="0" w:color="auto"/>
            <w:left w:val="none" w:sz="0" w:space="0" w:color="auto"/>
            <w:bottom w:val="none" w:sz="0" w:space="0" w:color="auto"/>
            <w:right w:val="none" w:sz="0" w:space="0" w:color="auto"/>
          </w:divBdr>
          <w:divsChild>
            <w:div w:id="347567997">
              <w:marLeft w:val="0"/>
              <w:marRight w:val="0"/>
              <w:marTop w:val="0"/>
              <w:marBottom w:val="0"/>
              <w:divBdr>
                <w:top w:val="none" w:sz="0" w:space="0" w:color="auto"/>
                <w:left w:val="none" w:sz="0" w:space="0" w:color="auto"/>
                <w:bottom w:val="none" w:sz="0" w:space="0" w:color="auto"/>
                <w:right w:val="none" w:sz="0" w:space="0" w:color="auto"/>
              </w:divBdr>
              <w:divsChild>
                <w:div w:id="20278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1054">
      <w:bodyDiv w:val="1"/>
      <w:marLeft w:val="0"/>
      <w:marRight w:val="0"/>
      <w:marTop w:val="0"/>
      <w:marBottom w:val="0"/>
      <w:divBdr>
        <w:top w:val="none" w:sz="0" w:space="0" w:color="auto"/>
        <w:left w:val="none" w:sz="0" w:space="0" w:color="auto"/>
        <w:bottom w:val="none" w:sz="0" w:space="0" w:color="auto"/>
        <w:right w:val="none" w:sz="0" w:space="0" w:color="auto"/>
      </w:divBdr>
      <w:divsChild>
        <w:div w:id="1535540786">
          <w:marLeft w:val="0"/>
          <w:marRight w:val="0"/>
          <w:marTop w:val="0"/>
          <w:marBottom w:val="0"/>
          <w:divBdr>
            <w:top w:val="none" w:sz="0" w:space="0" w:color="auto"/>
            <w:left w:val="none" w:sz="0" w:space="0" w:color="auto"/>
            <w:bottom w:val="none" w:sz="0" w:space="0" w:color="auto"/>
            <w:right w:val="none" w:sz="0" w:space="0" w:color="auto"/>
          </w:divBdr>
          <w:divsChild>
            <w:div w:id="543755517">
              <w:marLeft w:val="0"/>
              <w:marRight w:val="0"/>
              <w:marTop w:val="0"/>
              <w:marBottom w:val="0"/>
              <w:divBdr>
                <w:top w:val="none" w:sz="0" w:space="0" w:color="auto"/>
                <w:left w:val="none" w:sz="0" w:space="0" w:color="auto"/>
                <w:bottom w:val="none" w:sz="0" w:space="0" w:color="auto"/>
                <w:right w:val="none" w:sz="0" w:space="0" w:color="auto"/>
              </w:divBdr>
              <w:divsChild>
                <w:div w:id="2005820784">
                  <w:marLeft w:val="0"/>
                  <w:marRight w:val="0"/>
                  <w:marTop w:val="0"/>
                  <w:marBottom w:val="0"/>
                  <w:divBdr>
                    <w:top w:val="none" w:sz="0" w:space="0" w:color="auto"/>
                    <w:left w:val="none" w:sz="0" w:space="0" w:color="auto"/>
                    <w:bottom w:val="none" w:sz="0" w:space="0" w:color="auto"/>
                    <w:right w:val="none" w:sz="0" w:space="0" w:color="auto"/>
                  </w:divBdr>
                  <w:divsChild>
                    <w:div w:id="15229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0347">
      <w:bodyDiv w:val="1"/>
      <w:marLeft w:val="0"/>
      <w:marRight w:val="0"/>
      <w:marTop w:val="0"/>
      <w:marBottom w:val="0"/>
      <w:divBdr>
        <w:top w:val="none" w:sz="0" w:space="0" w:color="auto"/>
        <w:left w:val="none" w:sz="0" w:space="0" w:color="auto"/>
        <w:bottom w:val="none" w:sz="0" w:space="0" w:color="auto"/>
        <w:right w:val="none" w:sz="0" w:space="0" w:color="auto"/>
      </w:divBdr>
      <w:divsChild>
        <w:div w:id="627928409">
          <w:marLeft w:val="0"/>
          <w:marRight w:val="0"/>
          <w:marTop w:val="0"/>
          <w:marBottom w:val="0"/>
          <w:divBdr>
            <w:top w:val="none" w:sz="0" w:space="0" w:color="auto"/>
            <w:left w:val="none" w:sz="0" w:space="0" w:color="auto"/>
            <w:bottom w:val="none" w:sz="0" w:space="0" w:color="auto"/>
            <w:right w:val="none" w:sz="0" w:space="0" w:color="auto"/>
          </w:divBdr>
        </w:div>
        <w:div w:id="325397525">
          <w:marLeft w:val="0"/>
          <w:marRight w:val="0"/>
          <w:marTop w:val="0"/>
          <w:marBottom w:val="0"/>
          <w:divBdr>
            <w:top w:val="none" w:sz="0" w:space="0" w:color="auto"/>
            <w:left w:val="none" w:sz="0" w:space="0" w:color="auto"/>
            <w:bottom w:val="none" w:sz="0" w:space="0" w:color="auto"/>
            <w:right w:val="none" w:sz="0" w:space="0" w:color="auto"/>
          </w:divBdr>
        </w:div>
        <w:div w:id="961226005">
          <w:marLeft w:val="0"/>
          <w:marRight w:val="0"/>
          <w:marTop w:val="0"/>
          <w:marBottom w:val="0"/>
          <w:divBdr>
            <w:top w:val="none" w:sz="0" w:space="0" w:color="auto"/>
            <w:left w:val="none" w:sz="0" w:space="0" w:color="auto"/>
            <w:bottom w:val="none" w:sz="0" w:space="0" w:color="auto"/>
            <w:right w:val="none" w:sz="0" w:space="0" w:color="auto"/>
          </w:divBdr>
        </w:div>
        <w:div w:id="579751475">
          <w:marLeft w:val="0"/>
          <w:marRight w:val="0"/>
          <w:marTop w:val="0"/>
          <w:marBottom w:val="0"/>
          <w:divBdr>
            <w:top w:val="none" w:sz="0" w:space="0" w:color="auto"/>
            <w:left w:val="none" w:sz="0" w:space="0" w:color="auto"/>
            <w:bottom w:val="none" w:sz="0" w:space="0" w:color="auto"/>
            <w:right w:val="none" w:sz="0" w:space="0" w:color="auto"/>
          </w:divBdr>
        </w:div>
        <w:div w:id="523904585">
          <w:marLeft w:val="0"/>
          <w:marRight w:val="0"/>
          <w:marTop w:val="0"/>
          <w:marBottom w:val="0"/>
          <w:divBdr>
            <w:top w:val="none" w:sz="0" w:space="0" w:color="auto"/>
            <w:left w:val="none" w:sz="0" w:space="0" w:color="auto"/>
            <w:bottom w:val="none" w:sz="0" w:space="0" w:color="auto"/>
            <w:right w:val="none" w:sz="0" w:space="0" w:color="auto"/>
          </w:divBdr>
        </w:div>
        <w:div w:id="1172791504">
          <w:marLeft w:val="0"/>
          <w:marRight w:val="0"/>
          <w:marTop w:val="0"/>
          <w:marBottom w:val="0"/>
          <w:divBdr>
            <w:top w:val="none" w:sz="0" w:space="0" w:color="auto"/>
            <w:left w:val="none" w:sz="0" w:space="0" w:color="auto"/>
            <w:bottom w:val="none" w:sz="0" w:space="0" w:color="auto"/>
            <w:right w:val="none" w:sz="0" w:space="0" w:color="auto"/>
          </w:divBdr>
        </w:div>
        <w:div w:id="549069948">
          <w:marLeft w:val="0"/>
          <w:marRight w:val="0"/>
          <w:marTop w:val="0"/>
          <w:marBottom w:val="0"/>
          <w:divBdr>
            <w:top w:val="none" w:sz="0" w:space="0" w:color="auto"/>
            <w:left w:val="none" w:sz="0" w:space="0" w:color="auto"/>
            <w:bottom w:val="none" w:sz="0" w:space="0" w:color="auto"/>
            <w:right w:val="none" w:sz="0" w:space="0" w:color="auto"/>
          </w:divBdr>
        </w:div>
        <w:div w:id="1058170942">
          <w:marLeft w:val="0"/>
          <w:marRight w:val="0"/>
          <w:marTop w:val="0"/>
          <w:marBottom w:val="0"/>
          <w:divBdr>
            <w:top w:val="none" w:sz="0" w:space="0" w:color="auto"/>
            <w:left w:val="none" w:sz="0" w:space="0" w:color="auto"/>
            <w:bottom w:val="none" w:sz="0" w:space="0" w:color="auto"/>
            <w:right w:val="none" w:sz="0" w:space="0" w:color="auto"/>
          </w:divBdr>
        </w:div>
        <w:div w:id="661591006">
          <w:marLeft w:val="0"/>
          <w:marRight w:val="0"/>
          <w:marTop w:val="0"/>
          <w:marBottom w:val="0"/>
          <w:divBdr>
            <w:top w:val="none" w:sz="0" w:space="0" w:color="auto"/>
            <w:left w:val="none" w:sz="0" w:space="0" w:color="auto"/>
            <w:bottom w:val="none" w:sz="0" w:space="0" w:color="auto"/>
            <w:right w:val="none" w:sz="0" w:space="0" w:color="auto"/>
          </w:divBdr>
        </w:div>
        <w:div w:id="1215511135">
          <w:marLeft w:val="0"/>
          <w:marRight w:val="0"/>
          <w:marTop w:val="0"/>
          <w:marBottom w:val="0"/>
          <w:divBdr>
            <w:top w:val="none" w:sz="0" w:space="0" w:color="auto"/>
            <w:left w:val="none" w:sz="0" w:space="0" w:color="auto"/>
            <w:bottom w:val="none" w:sz="0" w:space="0" w:color="auto"/>
            <w:right w:val="none" w:sz="0" w:space="0" w:color="auto"/>
          </w:divBdr>
        </w:div>
        <w:div w:id="1489859241">
          <w:marLeft w:val="0"/>
          <w:marRight w:val="0"/>
          <w:marTop w:val="0"/>
          <w:marBottom w:val="0"/>
          <w:divBdr>
            <w:top w:val="none" w:sz="0" w:space="0" w:color="auto"/>
            <w:left w:val="none" w:sz="0" w:space="0" w:color="auto"/>
            <w:bottom w:val="none" w:sz="0" w:space="0" w:color="auto"/>
            <w:right w:val="none" w:sz="0" w:space="0" w:color="auto"/>
          </w:divBdr>
        </w:div>
        <w:div w:id="1949043590">
          <w:marLeft w:val="0"/>
          <w:marRight w:val="0"/>
          <w:marTop w:val="0"/>
          <w:marBottom w:val="0"/>
          <w:divBdr>
            <w:top w:val="none" w:sz="0" w:space="0" w:color="auto"/>
            <w:left w:val="none" w:sz="0" w:space="0" w:color="auto"/>
            <w:bottom w:val="none" w:sz="0" w:space="0" w:color="auto"/>
            <w:right w:val="none" w:sz="0" w:space="0" w:color="auto"/>
          </w:divBdr>
        </w:div>
        <w:div w:id="469712313">
          <w:marLeft w:val="0"/>
          <w:marRight w:val="0"/>
          <w:marTop w:val="0"/>
          <w:marBottom w:val="0"/>
          <w:divBdr>
            <w:top w:val="none" w:sz="0" w:space="0" w:color="auto"/>
            <w:left w:val="none" w:sz="0" w:space="0" w:color="auto"/>
            <w:bottom w:val="none" w:sz="0" w:space="0" w:color="auto"/>
            <w:right w:val="none" w:sz="0" w:space="0" w:color="auto"/>
          </w:divBdr>
        </w:div>
        <w:div w:id="69890425">
          <w:marLeft w:val="0"/>
          <w:marRight w:val="0"/>
          <w:marTop w:val="0"/>
          <w:marBottom w:val="0"/>
          <w:divBdr>
            <w:top w:val="none" w:sz="0" w:space="0" w:color="auto"/>
            <w:left w:val="none" w:sz="0" w:space="0" w:color="auto"/>
            <w:bottom w:val="none" w:sz="0" w:space="0" w:color="auto"/>
            <w:right w:val="none" w:sz="0" w:space="0" w:color="auto"/>
          </w:divBdr>
        </w:div>
        <w:div w:id="1731270722">
          <w:marLeft w:val="0"/>
          <w:marRight w:val="0"/>
          <w:marTop w:val="0"/>
          <w:marBottom w:val="0"/>
          <w:divBdr>
            <w:top w:val="none" w:sz="0" w:space="0" w:color="auto"/>
            <w:left w:val="none" w:sz="0" w:space="0" w:color="auto"/>
            <w:bottom w:val="none" w:sz="0" w:space="0" w:color="auto"/>
            <w:right w:val="none" w:sz="0" w:space="0" w:color="auto"/>
          </w:divBdr>
        </w:div>
        <w:div w:id="649292958">
          <w:marLeft w:val="0"/>
          <w:marRight w:val="0"/>
          <w:marTop w:val="0"/>
          <w:marBottom w:val="0"/>
          <w:divBdr>
            <w:top w:val="none" w:sz="0" w:space="0" w:color="auto"/>
            <w:left w:val="none" w:sz="0" w:space="0" w:color="auto"/>
            <w:bottom w:val="none" w:sz="0" w:space="0" w:color="auto"/>
            <w:right w:val="none" w:sz="0" w:space="0" w:color="auto"/>
          </w:divBdr>
        </w:div>
        <w:div w:id="534391869">
          <w:marLeft w:val="0"/>
          <w:marRight w:val="0"/>
          <w:marTop w:val="0"/>
          <w:marBottom w:val="0"/>
          <w:divBdr>
            <w:top w:val="none" w:sz="0" w:space="0" w:color="auto"/>
            <w:left w:val="none" w:sz="0" w:space="0" w:color="auto"/>
            <w:bottom w:val="none" w:sz="0" w:space="0" w:color="auto"/>
            <w:right w:val="none" w:sz="0" w:space="0" w:color="auto"/>
          </w:divBdr>
        </w:div>
        <w:div w:id="707947272">
          <w:marLeft w:val="0"/>
          <w:marRight w:val="0"/>
          <w:marTop w:val="0"/>
          <w:marBottom w:val="0"/>
          <w:divBdr>
            <w:top w:val="none" w:sz="0" w:space="0" w:color="auto"/>
            <w:left w:val="none" w:sz="0" w:space="0" w:color="auto"/>
            <w:bottom w:val="none" w:sz="0" w:space="0" w:color="auto"/>
            <w:right w:val="none" w:sz="0" w:space="0" w:color="auto"/>
          </w:divBdr>
        </w:div>
        <w:div w:id="1051491105">
          <w:marLeft w:val="0"/>
          <w:marRight w:val="0"/>
          <w:marTop w:val="0"/>
          <w:marBottom w:val="0"/>
          <w:divBdr>
            <w:top w:val="none" w:sz="0" w:space="0" w:color="auto"/>
            <w:left w:val="none" w:sz="0" w:space="0" w:color="auto"/>
            <w:bottom w:val="none" w:sz="0" w:space="0" w:color="auto"/>
            <w:right w:val="none" w:sz="0" w:space="0" w:color="auto"/>
          </w:divBdr>
        </w:div>
        <w:div w:id="1147279205">
          <w:marLeft w:val="0"/>
          <w:marRight w:val="0"/>
          <w:marTop w:val="0"/>
          <w:marBottom w:val="0"/>
          <w:divBdr>
            <w:top w:val="none" w:sz="0" w:space="0" w:color="auto"/>
            <w:left w:val="none" w:sz="0" w:space="0" w:color="auto"/>
            <w:bottom w:val="none" w:sz="0" w:space="0" w:color="auto"/>
            <w:right w:val="none" w:sz="0" w:space="0" w:color="auto"/>
          </w:divBdr>
        </w:div>
        <w:div w:id="28534207">
          <w:marLeft w:val="0"/>
          <w:marRight w:val="0"/>
          <w:marTop w:val="0"/>
          <w:marBottom w:val="0"/>
          <w:divBdr>
            <w:top w:val="none" w:sz="0" w:space="0" w:color="auto"/>
            <w:left w:val="none" w:sz="0" w:space="0" w:color="auto"/>
            <w:bottom w:val="none" w:sz="0" w:space="0" w:color="auto"/>
            <w:right w:val="none" w:sz="0" w:space="0" w:color="auto"/>
          </w:divBdr>
        </w:div>
        <w:div w:id="1921133911">
          <w:marLeft w:val="0"/>
          <w:marRight w:val="0"/>
          <w:marTop w:val="0"/>
          <w:marBottom w:val="0"/>
          <w:divBdr>
            <w:top w:val="none" w:sz="0" w:space="0" w:color="auto"/>
            <w:left w:val="none" w:sz="0" w:space="0" w:color="auto"/>
            <w:bottom w:val="none" w:sz="0" w:space="0" w:color="auto"/>
            <w:right w:val="none" w:sz="0" w:space="0" w:color="auto"/>
          </w:divBdr>
        </w:div>
        <w:div w:id="1785610290">
          <w:marLeft w:val="0"/>
          <w:marRight w:val="0"/>
          <w:marTop w:val="0"/>
          <w:marBottom w:val="0"/>
          <w:divBdr>
            <w:top w:val="none" w:sz="0" w:space="0" w:color="auto"/>
            <w:left w:val="none" w:sz="0" w:space="0" w:color="auto"/>
            <w:bottom w:val="none" w:sz="0" w:space="0" w:color="auto"/>
            <w:right w:val="none" w:sz="0" w:space="0" w:color="auto"/>
          </w:divBdr>
        </w:div>
        <w:div w:id="1302998128">
          <w:marLeft w:val="0"/>
          <w:marRight w:val="0"/>
          <w:marTop w:val="0"/>
          <w:marBottom w:val="0"/>
          <w:divBdr>
            <w:top w:val="none" w:sz="0" w:space="0" w:color="auto"/>
            <w:left w:val="none" w:sz="0" w:space="0" w:color="auto"/>
            <w:bottom w:val="none" w:sz="0" w:space="0" w:color="auto"/>
            <w:right w:val="none" w:sz="0" w:space="0" w:color="auto"/>
          </w:divBdr>
        </w:div>
        <w:div w:id="1768964896">
          <w:marLeft w:val="0"/>
          <w:marRight w:val="0"/>
          <w:marTop w:val="0"/>
          <w:marBottom w:val="0"/>
          <w:divBdr>
            <w:top w:val="none" w:sz="0" w:space="0" w:color="auto"/>
            <w:left w:val="none" w:sz="0" w:space="0" w:color="auto"/>
            <w:bottom w:val="none" w:sz="0" w:space="0" w:color="auto"/>
            <w:right w:val="none" w:sz="0" w:space="0" w:color="auto"/>
          </w:divBdr>
        </w:div>
        <w:div w:id="1253277210">
          <w:marLeft w:val="0"/>
          <w:marRight w:val="0"/>
          <w:marTop w:val="0"/>
          <w:marBottom w:val="0"/>
          <w:divBdr>
            <w:top w:val="none" w:sz="0" w:space="0" w:color="auto"/>
            <w:left w:val="none" w:sz="0" w:space="0" w:color="auto"/>
            <w:bottom w:val="none" w:sz="0" w:space="0" w:color="auto"/>
            <w:right w:val="none" w:sz="0" w:space="0" w:color="auto"/>
          </w:divBdr>
        </w:div>
        <w:div w:id="1712874467">
          <w:marLeft w:val="0"/>
          <w:marRight w:val="0"/>
          <w:marTop w:val="0"/>
          <w:marBottom w:val="0"/>
          <w:divBdr>
            <w:top w:val="none" w:sz="0" w:space="0" w:color="auto"/>
            <w:left w:val="none" w:sz="0" w:space="0" w:color="auto"/>
            <w:bottom w:val="none" w:sz="0" w:space="0" w:color="auto"/>
            <w:right w:val="none" w:sz="0" w:space="0" w:color="auto"/>
          </w:divBdr>
        </w:div>
        <w:div w:id="379092393">
          <w:marLeft w:val="0"/>
          <w:marRight w:val="0"/>
          <w:marTop w:val="0"/>
          <w:marBottom w:val="0"/>
          <w:divBdr>
            <w:top w:val="none" w:sz="0" w:space="0" w:color="auto"/>
            <w:left w:val="none" w:sz="0" w:space="0" w:color="auto"/>
            <w:bottom w:val="none" w:sz="0" w:space="0" w:color="auto"/>
            <w:right w:val="none" w:sz="0" w:space="0" w:color="auto"/>
          </w:divBdr>
        </w:div>
        <w:div w:id="1721632765">
          <w:marLeft w:val="0"/>
          <w:marRight w:val="0"/>
          <w:marTop w:val="0"/>
          <w:marBottom w:val="0"/>
          <w:divBdr>
            <w:top w:val="none" w:sz="0" w:space="0" w:color="auto"/>
            <w:left w:val="none" w:sz="0" w:space="0" w:color="auto"/>
            <w:bottom w:val="none" w:sz="0" w:space="0" w:color="auto"/>
            <w:right w:val="none" w:sz="0" w:space="0" w:color="auto"/>
          </w:divBdr>
        </w:div>
        <w:div w:id="263391599">
          <w:marLeft w:val="0"/>
          <w:marRight w:val="0"/>
          <w:marTop w:val="0"/>
          <w:marBottom w:val="0"/>
          <w:divBdr>
            <w:top w:val="none" w:sz="0" w:space="0" w:color="auto"/>
            <w:left w:val="none" w:sz="0" w:space="0" w:color="auto"/>
            <w:bottom w:val="none" w:sz="0" w:space="0" w:color="auto"/>
            <w:right w:val="none" w:sz="0" w:space="0" w:color="auto"/>
          </w:divBdr>
        </w:div>
        <w:div w:id="1906644501">
          <w:marLeft w:val="0"/>
          <w:marRight w:val="0"/>
          <w:marTop w:val="0"/>
          <w:marBottom w:val="0"/>
          <w:divBdr>
            <w:top w:val="none" w:sz="0" w:space="0" w:color="auto"/>
            <w:left w:val="none" w:sz="0" w:space="0" w:color="auto"/>
            <w:bottom w:val="none" w:sz="0" w:space="0" w:color="auto"/>
            <w:right w:val="none" w:sz="0" w:space="0" w:color="auto"/>
          </w:divBdr>
        </w:div>
        <w:div w:id="782697789">
          <w:marLeft w:val="0"/>
          <w:marRight w:val="0"/>
          <w:marTop w:val="0"/>
          <w:marBottom w:val="0"/>
          <w:divBdr>
            <w:top w:val="none" w:sz="0" w:space="0" w:color="auto"/>
            <w:left w:val="none" w:sz="0" w:space="0" w:color="auto"/>
            <w:bottom w:val="none" w:sz="0" w:space="0" w:color="auto"/>
            <w:right w:val="none" w:sz="0" w:space="0" w:color="auto"/>
          </w:divBdr>
        </w:div>
        <w:div w:id="158473356">
          <w:marLeft w:val="0"/>
          <w:marRight w:val="0"/>
          <w:marTop w:val="0"/>
          <w:marBottom w:val="0"/>
          <w:divBdr>
            <w:top w:val="none" w:sz="0" w:space="0" w:color="auto"/>
            <w:left w:val="none" w:sz="0" w:space="0" w:color="auto"/>
            <w:bottom w:val="none" w:sz="0" w:space="0" w:color="auto"/>
            <w:right w:val="none" w:sz="0" w:space="0" w:color="auto"/>
          </w:divBdr>
        </w:div>
        <w:div w:id="802308583">
          <w:marLeft w:val="0"/>
          <w:marRight w:val="0"/>
          <w:marTop w:val="0"/>
          <w:marBottom w:val="0"/>
          <w:divBdr>
            <w:top w:val="none" w:sz="0" w:space="0" w:color="auto"/>
            <w:left w:val="none" w:sz="0" w:space="0" w:color="auto"/>
            <w:bottom w:val="none" w:sz="0" w:space="0" w:color="auto"/>
            <w:right w:val="none" w:sz="0" w:space="0" w:color="auto"/>
          </w:divBdr>
        </w:div>
        <w:div w:id="1736463422">
          <w:marLeft w:val="0"/>
          <w:marRight w:val="0"/>
          <w:marTop w:val="0"/>
          <w:marBottom w:val="0"/>
          <w:divBdr>
            <w:top w:val="none" w:sz="0" w:space="0" w:color="auto"/>
            <w:left w:val="none" w:sz="0" w:space="0" w:color="auto"/>
            <w:bottom w:val="none" w:sz="0" w:space="0" w:color="auto"/>
            <w:right w:val="none" w:sz="0" w:space="0" w:color="auto"/>
          </w:divBdr>
        </w:div>
        <w:div w:id="1558860748">
          <w:marLeft w:val="0"/>
          <w:marRight w:val="0"/>
          <w:marTop w:val="0"/>
          <w:marBottom w:val="0"/>
          <w:divBdr>
            <w:top w:val="none" w:sz="0" w:space="0" w:color="auto"/>
            <w:left w:val="none" w:sz="0" w:space="0" w:color="auto"/>
            <w:bottom w:val="none" w:sz="0" w:space="0" w:color="auto"/>
            <w:right w:val="none" w:sz="0" w:space="0" w:color="auto"/>
          </w:divBdr>
        </w:div>
        <w:div w:id="1653873193">
          <w:marLeft w:val="0"/>
          <w:marRight w:val="0"/>
          <w:marTop w:val="0"/>
          <w:marBottom w:val="0"/>
          <w:divBdr>
            <w:top w:val="none" w:sz="0" w:space="0" w:color="auto"/>
            <w:left w:val="none" w:sz="0" w:space="0" w:color="auto"/>
            <w:bottom w:val="none" w:sz="0" w:space="0" w:color="auto"/>
            <w:right w:val="none" w:sz="0" w:space="0" w:color="auto"/>
          </w:divBdr>
        </w:div>
        <w:div w:id="660430485">
          <w:marLeft w:val="0"/>
          <w:marRight w:val="0"/>
          <w:marTop w:val="0"/>
          <w:marBottom w:val="0"/>
          <w:divBdr>
            <w:top w:val="none" w:sz="0" w:space="0" w:color="auto"/>
            <w:left w:val="none" w:sz="0" w:space="0" w:color="auto"/>
            <w:bottom w:val="none" w:sz="0" w:space="0" w:color="auto"/>
            <w:right w:val="none" w:sz="0" w:space="0" w:color="auto"/>
          </w:divBdr>
        </w:div>
        <w:div w:id="677730699">
          <w:marLeft w:val="0"/>
          <w:marRight w:val="0"/>
          <w:marTop w:val="0"/>
          <w:marBottom w:val="0"/>
          <w:divBdr>
            <w:top w:val="none" w:sz="0" w:space="0" w:color="auto"/>
            <w:left w:val="none" w:sz="0" w:space="0" w:color="auto"/>
            <w:bottom w:val="none" w:sz="0" w:space="0" w:color="auto"/>
            <w:right w:val="none" w:sz="0" w:space="0" w:color="auto"/>
          </w:divBdr>
        </w:div>
        <w:div w:id="1343705866">
          <w:marLeft w:val="0"/>
          <w:marRight w:val="0"/>
          <w:marTop w:val="0"/>
          <w:marBottom w:val="0"/>
          <w:divBdr>
            <w:top w:val="none" w:sz="0" w:space="0" w:color="auto"/>
            <w:left w:val="none" w:sz="0" w:space="0" w:color="auto"/>
            <w:bottom w:val="none" w:sz="0" w:space="0" w:color="auto"/>
            <w:right w:val="none" w:sz="0" w:space="0" w:color="auto"/>
          </w:divBdr>
        </w:div>
        <w:div w:id="1348870299">
          <w:marLeft w:val="0"/>
          <w:marRight w:val="0"/>
          <w:marTop w:val="0"/>
          <w:marBottom w:val="0"/>
          <w:divBdr>
            <w:top w:val="none" w:sz="0" w:space="0" w:color="auto"/>
            <w:left w:val="none" w:sz="0" w:space="0" w:color="auto"/>
            <w:bottom w:val="none" w:sz="0" w:space="0" w:color="auto"/>
            <w:right w:val="none" w:sz="0" w:space="0" w:color="auto"/>
          </w:divBdr>
        </w:div>
        <w:div w:id="1992296235">
          <w:marLeft w:val="0"/>
          <w:marRight w:val="0"/>
          <w:marTop w:val="0"/>
          <w:marBottom w:val="0"/>
          <w:divBdr>
            <w:top w:val="none" w:sz="0" w:space="0" w:color="auto"/>
            <w:left w:val="none" w:sz="0" w:space="0" w:color="auto"/>
            <w:bottom w:val="none" w:sz="0" w:space="0" w:color="auto"/>
            <w:right w:val="none" w:sz="0" w:space="0" w:color="auto"/>
          </w:divBdr>
        </w:div>
        <w:div w:id="334500074">
          <w:marLeft w:val="0"/>
          <w:marRight w:val="0"/>
          <w:marTop w:val="0"/>
          <w:marBottom w:val="0"/>
          <w:divBdr>
            <w:top w:val="none" w:sz="0" w:space="0" w:color="auto"/>
            <w:left w:val="none" w:sz="0" w:space="0" w:color="auto"/>
            <w:bottom w:val="none" w:sz="0" w:space="0" w:color="auto"/>
            <w:right w:val="none" w:sz="0" w:space="0" w:color="auto"/>
          </w:divBdr>
        </w:div>
        <w:div w:id="2145151025">
          <w:marLeft w:val="0"/>
          <w:marRight w:val="0"/>
          <w:marTop w:val="0"/>
          <w:marBottom w:val="0"/>
          <w:divBdr>
            <w:top w:val="none" w:sz="0" w:space="0" w:color="auto"/>
            <w:left w:val="none" w:sz="0" w:space="0" w:color="auto"/>
            <w:bottom w:val="none" w:sz="0" w:space="0" w:color="auto"/>
            <w:right w:val="none" w:sz="0" w:space="0" w:color="auto"/>
          </w:divBdr>
        </w:div>
        <w:div w:id="1122530642">
          <w:marLeft w:val="0"/>
          <w:marRight w:val="0"/>
          <w:marTop w:val="0"/>
          <w:marBottom w:val="0"/>
          <w:divBdr>
            <w:top w:val="none" w:sz="0" w:space="0" w:color="auto"/>
            <w:left w:val="none" w:sz="0" w:space="0" w:color="auto"/>
            <w:bottom w:val="none" w:sz="0" w:space="0" w:color="auto"/>
            <w:right w:val="none" w:sz="0" w:space="0" w:color="auto"/>
          </w:divBdr>
        </w:div>
        <w:div w:id="1934557360">
          <w:marLeft w:val="0"/>
          <w:marRight w:val="0"/>
          <w:marTop w:val="0"/>
          <w:marBottom w:val="0"/>
          <w:divBdr>
            <w:top w:val="none" w:sz="0" w:space="0" w:color="auto"/>
            <w:left w:val="none" w:sz="0" w:space="0" w:color="auto"/>
            <w:bottom w:val="none" w:sz="0" w:space="0" w:color="auto"/>
            <w:right w:val="none" w:sz="0" w:space="0" w:color="auto"/>
          </w:divBdr>
        </w:div>
      </w:divsChild>
    </w:div>
    <w:div w:id="2121994846">
      <w:bodyDiv w:val="1"/>
      <w:marLeft w:val="0"/>
      <w:marRight w:val="0"/>
      <w:marTop w:val="0"/>
      <w:marBottom w:val="0"/>
      <w:divBdr>
        <w:top w:val="none" w:sz="0" w:space="0" w:color="auto"/>
        <w:left w:val="none" w:sz="0" w:space="0" w:color="auto"/>
        <w:bottom w:val="none" w:sz="0" w:space="0" w:color="auto"/>
        <w:right w:val="none" w:sz="0" w:space="0" w:color="auto"/>
      </w:divBdr>
      <w:divsChild>
        <w:div w:id="1181580834">
          <w:marLeft w:val="0"/>
          <w:marRight w:val="0"/>
          <w:marTop w:val="0"/>
          <w:marBottom w:val="0"/>
          <w:divBdr>
            <w:top w:val="none" w:sz="0" w:space="0" w:color="auto"/>
            <w:left w:val="none" w:sz="0" w:space="0" w:color="auto"/>
            <w:bottom w:val="none" w:sz="0" w:space="0" w:color="auto"/>
            <w:right w:val="none" w:sz="0" w:space="0" w:color="auto"/>
          </w:divBdr>
          <w:divsChild>
            <w:div w:id="1046368197">
              <w:marLeft w:val="0"/>
              <w:marRight w:val="0"/>
              <w:marTop w:val="0"/>
              <w:marBottom w:val="0"/>
              <w:divBdr>
                <w:top w:val="none" w:sz="0" w:space="0" w:color="auto"/>
                <w:left w:val="none" w:sz="0" w:space="0" w:color="auto"/>
                <w:bottom w:val="none" w:sz="0" w:space="0" w:color="auto"/>
                <w:right w:val="none" w:sz="0" w:space="0" w:color="auto"/>
              </w:divBdr>
              <w:divsChild>
                <w:div w:id="682516315">
                  <w:marLeft w:val="0"/>
                  <w:marRight w:val="0"/>
                  <w:marTop w:val="0"/>
                  <w:marBottom w:val="0"/>
                  <w:divBdr>
                    <w:top w:val="none" w:sz="0" w:space="0" w:color="auto"/>
                    <w:left w:val="none" w:sz="0" w:space="0" w:color="auto"/>
                    <w:bottom w:val="none" w:sz="0" w:space="0" w:color="auto"/>
                    <w:right w:val="none" w:sz="0" w:space="0" w:color="auto"/>
                  </w:divBdr>
                  <w:divsChild>
                    <w:div w:id="2391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16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ambiente.it/trasparenza/accesso-civi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51F2D14C13034EB93138A11E905F81"/>
        <w:category>
          <w:name w:val="Generale"/>
          <w:gallery w:val="placeholder"/>
        </w:category>
        <w:types>
          <w:type w:val="bbPlcHdr"/>
        </w:types>
        <w:behaviors>
          <w:behavior w:val="content"/>
        </w:behaviors>
        <w:guid w:val="{004D26C2-E5A3-0945-BDED-F7D9E15BBF7F}"/>
      </w:docPartPr>
      <w:docPartBody>
        <w:p w:rsidR="00B91C29" w:rsidRDefault="00B91C29" w:rsidP="00B91C29">
          <w:pPr>
            <w:pStyle w:val="F051F2D14C13034EB93138A11E905F81"/>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29"/>
    <w:rsid w:val="002B678F"/>
    <w:rsid w:val="002E0947"/>
    <w:rsid w:val="00485BCD"/>
    <w:rsid w:val="007042A4"/>
    <w:rsid w:val="00A261F5"/>
    <w:rsid w:val="00B91C29"/>
    <w:rsid w:val="00CF568E"/>
    <w:rsid w:val="00D70965"/>
    <w:rsid w:val="00DE5ED2"/>
    <w:rsid w:val="00FD3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051F2D14C13034EB93138A11E905F81">
    <w:name w:val="F051F2D14C13034EB93138A11E905F81"/>
    <w:rsid w:val="00B91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8C95-0EAA-404D-BA3D-AFC92957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7322</Words>
  <Characters>41738</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“Misure di prevenzione della corruzione e di garanzia della trasparenza di cui alla Legge 190/2012 e D.Lgs.33/2013: estratto del MOGC231 in luogo del PTPC”</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del MOGC 231/2001: misure di prevenzione della corruzione e di garanzia della trasparenza di cui alla Legge 190/2012 e D.Lgs.33/2013”</dc:title>
  <dc:subject>Reati potenziali e principali modalità attuative</dc:subject>
  <dc:creator>Carla Torretti</dc:creator>
  <cp:lastModifiedBy>Marica Antonietti</cp:lastModifiedBy>
  <cp:revision>3</cp:revision>
  <dcterms:created xsi:type="dcterms:W3CDTF">2020-01-28T08:48:00Z</dcterms:created>
  <dcterms:modified xsi:type="dcterms:W3CDTF">2020-01-29T09:42:00Z</dcterms:modified>
  <dc:language>it-IT</dc:language>
</cp:coreProperties>
</file>